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1BE4C2" w14:textId="77777777" w:rsidR="00A93BDE" w:rsidRPr="00147090" w:rsidRDefault="00E726CC">
      <w:pPr>
        <w:spacing w:after="60"/>
        <w:jc w:val="center"/>
        <w:rPr>
          <w:rFonts w:ascii="Cambria Math" w:hAnsi="Cambria Math"/>
        </w:rPr>
      </w:pPr>
      <w:r w:rsidRPr="00147090">
        <w:rPr>
          <w:rFonts w:ascii="Cambria Math" w:eastAsia="Cambria" w:hAnsi="Cambria Math" w:cs="Cambria"/>
          <w:b/>
          <w:sz w:val="28"/>
          <w:szCs w:val="28"/>
        </w:rPr>
        <w:t>Participatory Workshop 5: Performing Skills</w:t>
      </w:r>
    </w:p>
    <w:p w14:paraId="2A23C470"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b/>
          <w:sz w:val="24"/>
          <w:szCs w:val="24"/>
        </w:rPr>
        <w:t>Goals</w:t>
      </w:r>
    </w:p>
    <w:p w14:paraId="3933CDFC" w14:textId="4CB6541F" w:rsidR="00A93BDE" w:rsidRPr="00147090" w:rsidRDefault="00D75E77">
      <w:pPr>
        <w:spacing w:after="60"/>
        <w:jc w:val="both"/>
        <w:rPr>
          <w:rFonts w:ascii="Cambria Math" w:hAnsi="Cambria Math"/>
          <w:sz w:val="24"/>
          <w:szCs w:val="24"/>
        </w:rPr>
      </w:pPr>
      <w:proofErr w:type="gramStart"/>
      <w:r w:rsidRPr="00147090">
        <w:rPr>
          <w:rFonts w:ascii="Cambria Math" w:eastAsia="Cambria" w:hAnsi="Cambria Math" w:cs="Cambria"/>
          <w:sz w:val="24"/>
          <w:szCs w:val="24"/>
        </w:rPr>
        <w:t xml:space="preserve">To </w:t>
      </w:r>
      <w:r w:rsidR="00E726CC" w:rsidRPr="00147090">
        <w:rPr>
          <w:rFonts w:ascii="Cambria Math" w:eastAsia="Cambria" w:hAnsi="Cambria Math" w:cs="Cambria"/>
          <w:sz w:val="24"/>
          <w:szCs w:val="24"/>
        </w:rPr>
        <w:t xml:space="preserve">stage and dramatize the script of </w:t>
      </w:r>
      <w:r w:rsidRPr="00147090">
        <w:rPr>
          <w:rFonts w:ascii="Cambria Math" w:eastAsia="Cambria" w:hAnsi="Cambria Math" w:cs="Cambria"/>
          <w:sz w:val="24"/>
          <w:szCs w:val="24"/>
        </w:rPr>
        <w:t>each</w:t>
      </w:r>
      <w:r w:rsidR="001F5D6D" w:rsidRPr="00147090">
        <w:rPr>
          <w:rFonts w:ascii="Cambria Math" w:eastAsia="Cambria" w:hAnsi="Cambria Math" w:cs="Cambria"/>
          <w:sz w:val="24"/>
          <w:szCs w:val="24"/>
        </w:rPr>
        <w:t xml:space="preserve"> PE</w:t>
      </w:r>
      <w:r w:rsidR="00E726CC" w:rsidRPr="00147090">
        <w:rPr>
          <w:rFonts w:ascii="Cambria Math" w:eastAsia="Cambria" w:hAnsi="Cambria Math" w:cs="Cambria"/>
          <w:sz w:val="24"/>
          <w:szCs w:val="24"/>
        </w:rPr>
        <w:t>RSEIA</w:t>
      </w:r>
      <w:r w:rsidR="001F5D6D" w:rsidRPr="00147090">
        <w:rPr>
          <w:rFonts w:ascii="Cambria Math" w:eastAsia="Cambria" w:hAnsi="Cambria Math" w:cs="Cambria"/>
          <w:sz w:val="24"/>
          <w:szCs w:val="24"/>
        </w:rPr>
        <w:t xml:space="preserve"> script</w:t>
      </w:r>
      <w:r w:rsidR="00E726CC" w:rsidRPr="00147090">
        <w:rPr>
          <w:rFonts w:ascii="Cambria Math" w:eastAsia="Cambria" w:hAnsi="Cambria Math" w:cs="Cambria"/>
          <w:sz w:val="24"/>
          <w:szCs w:val="24"/>
        </w:rPr>
        <w:t>.</w:t>
      </w:r>
      <w:proofErr w:type="gramEnd"/>
    </w:p>
    <w:p w14:paraId="1B478056" w14:textId="19F69C71" w:rsidR="00A93BDE" w:rsidRPr="00147090" w:rsidRDefault="00A93BDE">
      <w:pPr>
        <w:spacing w:after="60"/>
        <w:jc w:val="both"/>
        <w:rPr>
          <w:rFonts w:ascii="Cambria Math" w:eastAsia="Cambria" w:hAnsi="Cambria Math" w:cs="Cambria"/>
          <w:sz w:val="24"/>
          <w:szCs w:val="24"/>
        </w:rPr>
      </w:pPr>
    </w:p>
    <w:p w14:paraId="01016A87" w14:textId="2E607BC2" w:rsidR="00273C3B" w:rsidRPr="00147090" w:rsidRDefault="00273C3B">
      <w:pPr>
        <w:spacing w:after="60"/>
        <w:jc w:val="both"/>
        <w:rPr>
          <w:rFonts w:ascii="Cambria Math" w:eastAsia="Cambria" w:hAnsi="Cambria Math" w:cs="Cambria"/>
          <w:b/>
          <w:sz w:val="24"/>
          <w:szCs w:val="24"/>
        </w:rPr>
      </w:pPr>
      <w:r w:rsidRPr="00147090">
        <w:rPr>
          <w:rFonts w:ascii="Cambria Math" w:eastAsia="Cambria" w:hAnsi="Cambria Math" w:cs="Cambria"/>
          <w:b/>
          <w:sz w:val="24"/>
          <w:szCs w:val="24"/>
        </w:rPr>
        <w:t>Previous considerations</w:t>
      </w:r>
    </w:p>
    <w:p w14:paraId="68F67864" w14:textId="77777777" w:rsidR="00273C3B" w:rsidRPr="00147090" w:rsidRDefault="00273C3B" w:rsidP="00273C3B">
      <w:pPr>
        <w:spacing w:after="60"/>
        <w:jc w:val="both"/>
        <w:rPr>
          <w:rFonts w:ascii="Cambria Math" w:hAnsi="Cambria Math"/>
          <w:sz w:val="24"/>
          <w:szCs w:val="24"/>
        </w:rPr>
      </w:pPr>
      <w:r w:rsidRPr="00147090">
        <w:rPr>
          <w:rFonts w:ascii="Cambria Math" w:eastAsia="Cambria" w:hAnsi="Cambria Math" w:cs="Cambria"/>
          <w:sz w:val="24"/>
          <w:szCs w:val="24"/>
        </w:rPr>
        <w:t>Some studies claim that be taught on certain performing skills reduces public speaking anxiety:</w:t>
      </w:r>
    </w:p>
    <w:p w14:paraId="52758FA9" w14:textId="77777777" w:rsidR="00273C3B" w:rsidRPr="00147090" w:rsidRDefault="00273C3B" w:rsidP="00273C3B">
      <w:pPr>
        <w:spacing w:after="60"/>
        <w:jc w:val="center"/>
        <w:rPr>
          <w:rFonts w:ascii="Cambria Math" w:hAnsi="Cambria Math"/>
          <w:sz w:val="20"/>
          <w:szCs w:val="24"/>
        </w:rPr>
      </w:pPr>
      <w:r w:rsidRPr="00147090">
        <w:rPr>
          <w:rFonts w:ascii="Cambria Math" w:eastAsia="Cambria" w:hAnsi="Cambria Math" w:cs="Cambria"/>
          <w:i/>
          <w:sz w:val="20"/>
          <w:szCs w:val="24"/>
        </w:rPr>
        <w:t xml:space="preserve">Students were instructed on skills training and practiced individual delivery skills (i.e., </w:t>
      </w:r>
      <w:r w:rsidRPr="00147090">
        <w:rPr>
          <w:rFonts w:ascii="Cambria Math" w:eastAsia="Cambria" w:hAnsi="Cambria Math" w:cs="Cambria"/>
          <w:b/>
          <w:i/>
          <w:sz w:val="20"/>
          <w:szCs w:val="24"/>
        </w:rPr>
        <w:t>using hand gestures, spanning the audience with eye contact, using vocal variation</w:t>
      </w:r>
      <w:r w:rsidRPr="00147090">
        <w:rPr>
          <w:rFonts w:ascii="Cambria Math" w:eastAsia="Cambria" w:hAnsi="Cambria Math" w:cs="Cambria"/>
          <w:i/>
          <w:sz w:val="20"/>
          <w:szCs w:val="24"/>
        </w:rPr>
        <w:t>).</w:t>
      </w:r>
      <w:r w:rsidRPr="00147090">
        <w:rPr>
          <w:rFonts w:ascii="Cambria Math" w:eastAsia="Cambria" w:hAnsi="Cambria Math" w:cs="Cambria"/>
          <w:i/>
          <w:sz w:val="20"/>
          <w:szCs w:val="24"/>
          <w:vertAlign w:val="superscript"/>
        </w:rPr>
        <w:footnoteReference w:id="1"/>
      </w:r>
    </w:p>
    <w:p w14:paraId="03151F7D" w14:textId="77777777" w:rsidR="00273C3B" w:rsidRPr="00147090" w:rsidRDefault="00273C3B" w:rsidP="00273C3B">
      <w:pPr>
        <w:spacing w:after="60"/>
        <w:jc w:val="both"/>
        <w:rPr>
          <w:rFonts w:ascii="Cambria Math" w:hAnsi="Cambria Math"/>
          <w:sz w:val="24"/>
          <w:szCs w:val="24"/>
        </w:rPr>
      </w:pPr>
    </w:p>
    <w:p w14:paraId="5C65B0C3" w14:textId="77777777" w:rsidR="00273C3B" w:rsidRPr="00147090" w:rsidRDefault="00273C3B" w:rsidP="00273C3B">
      <w:pPr>
        <w:spacing w:after="60"/>
        <w:jc w:val="both"/>
        <w:rPr>
          <w:rFonts w:ascii="Cambria Math" w:hAnsi="Cambria Math"/>
          <w:sz w:val="24"/>
          <w:szCs w:val="24"/>
        </w:rPr>
      </w:pPr>
      <w:r w:rsidRPr="00147090">
        <w:rPr>
          <w:rFonts w:ascii="Cambria Math" w:eastAsia="Cambria" w:hAnsi="Cambria Math" w:cs="Cambria"/>
          <w:sz w:val="24"/>
          <w:szCs w:val="24"/>
        </w:rPr>
        <w:t>To get focused on the Oral Scientific Communication Skills</w:t>
      </w:r>
      <w:r w:rsidRPr="00147090">
        <w:rPr>
          <w:rFonts w:ascii="Cambria Math" w:eastAsia="Cambria" w:hAnsi="Cambria Math" w:cs="Cambria"/>
          <w:sz w:val="24"/>
          <w:szCs w:val="24"/>
          <w:vertAlign w:val="superscript"/>
        </w:rPr>
        <w:footnoteReference w:id="2"/>
      </w:r>
      <w:r w:rsidRPr="00147090">
        <w:rPr>
          <w:rFonts w:ascii="Cambria Math" w:eastAsia="Cambria" w:hAnsi="Cambria Math" w:cs="Cambria"/>
          <w:sz w:val="24"/>
          <w:szCs w:val="24"/>
        </w:rPr>
        <w:t>, i.e. the skills needed to communicate the knowledge that scientist generate at their labs. To highlight the relation between the Performing Skills needed to deliver the PERSEIA and the Oral Scientific Communication Skills needed to communicate science:</w:t>
      </w:r>
    </w:p>
    <w:p w14:paraId="443B0514" w14:textId="77777777" w:rsidR="00273C3B" w:rsidRPr="00147090" w:rsidRDefault="00273C3B" w:rsidP="00273C3B">
      <w:pPr>
        <w:spacing w:after="60"/>
        <w:jc w:val="center"/>
        <w:rPr>
          <w:rFonts w:ascii="Cambria Math" w:eastAsia="Cambria" w:hAnsi="Cambria Math" w:cs="Cambria"/>
          <w:i/>
          <w:sz w:val="20"/>
          <w:szCs w:val="24"/>
        </w:rPr>
      </w:pPr>
      <w:r w:rsidRPr="00147090">
        <w:rPr>
          <w:rFonts w:ascii="Cambria Math" w:eastAsia="Cambria" w:hAnsi="Cambria Math" w:cs="Cambria"/>
          <w:i/>
          <w:sz w:val="20"/>
          <w:szCs w:val="24"/>
        </w:rPr>
        <w:t>Oral communication skills, including those for both planned presentations (journal clubs, conference presentations) and spontaneous speech (lab discussions, professional networking)</w:t>
      </w:r>
    </w:p>
    <w:p w14:paraId="273EB1C0" w14:textId="77777777" w:rsidR="00273C3B" w:rsidRPr="00147090" w:rsidRDefault="00273C3B" w:rsidP="00273C3B">
      <w:pPr>
        <w:spacing w:after="60"/>
        <w:jc w:val="center"/>
        <w:rPr>
          <w:rFonts w:ascii="Cambria Math" w:hAnsi="Cambria Math"/>
          <w:sz w:val="20"/>
          <w:szCs w:val="24"/>
        </w:rPr>
      </w:pPr>
      <w:r w:rsidRPr="00147090">
        <w:rPr>
          <w:rFonts w:ascii="Cambria Math" w:eastAsia="Cambria" w:hAnsi="Cambria Math" w:cs="Cambria"/>
          <w:i/>
          <w:sz w:val="20"/>
          <w:szCs w:val="24"/>
        </w:rPr>
        <w:t>Oral communication skills are limited by affective barriers, such as public speaking anxiety and shyness.</w:t>
      </w:r>
      <w:bookmarkStart w:id="0" w:name="gjdgxs" w:colFirst="0" w:colLast="0"/>
      <w:bookmarkEnd w:id="0"/>
      <w:r w:rsidRPr="00147090">
        <w:rPr>
          <w:rFonts w:ascii="Cambria Math" w:eastAsia="Cambria" w:hAnsi="Cambria Math" w:cs="Cambria"/>
          <w:i/>
          <w:sz w:val="20"/>
          <w:szCs w:val="24"/>
          <w:vertAlign w:val="superscript"/>
        </w:rPr>
        <w:footnoteReference w:id="3"/>
      </w:r>
    </w:p>
    <w:p w14:paraId="2B35D24A" w14:textId="77777777" w:rsidR="00273C3B" w:rsidRPr="00147090" w:rsidRDefault="00273C3B" w:rsidP="00273C3B">
      <w:pPr>
        <w:spacing w:after="60"/>
        <w:jc w:val="both"/>
        <w:rPr>
          <w:rFonts w:ascii="Cambria Math" w:hAnsi="Cambria Math"/>
          <w:sz w:val="24"/>
          <w:szCs w:val="24"/>
        </w:rPr>
      </w:pPr>
    </w:p>
    <w:p w14:paraId="4AD13BEC" w14:textId="77777777" w:rsidR="00273C3B" w:rsidRPr="00147090" w:rsidRDefault="00273C3B" w:rsidP="00273C3B">
      <w:pPr>
        <w:spacing w:after="60"/>
        <w:jc w:val="both"/>
        <w:rPr>
          <w:rFonts w:ascii="Cambria Math" w:hAnsi="Cambria Math"/>
          <w:sz w:val="24"/>
          <w:szCs w:val="24"/>
        </w:rPr>
      </w:pPr>
      <w:r w:rsidRPr="00147090">
        <w:rPr>
          <w:rFonts w:ascii="Cambria Math" w:eastAsia="Cambria" w:hAnsi="Cambria Math" w:cs="Cambria"/>
          <w:sz w:val="24"/>
          <w:szCs w:val="24"/>
        </w:rPr>
        <w:t xml:space="preserve">To highlight and/or to face the barriers that specifically affect girls at the moment of speaking in public, recapturing what was learned during PW3. </w:t>
      </w:r>
    </w:p>
    <w:p w14:paraId="57F49ACF" w14:textId="77777777" w:rsidR="00273C3B" w:rsidRPr="00147090" w:rsidRDefault="00273C3B" w:rsidP="00273C3B">
      <w:pPr>
        <w:spacing w:after="60"/>
        <w:jc w:val="center"/>
        <w:rPr>
          <w:rFonts w:ascii="Cambria Math" w:hAnsi="Cambria Math"/>
          <w:sz w:val="20"/>
          <w:szCs w:val="24"/>
        </w:rPr>
      </w:pPr>
      <w:r w:rsidRPr="00147090">
        <w:rPr>
          <w:rFonts w:ascii="Cambria Math" w:eastAsia="Cambria" w:hAnsi="Cambria Math" w:cs="Cambria"/>
          <w:sz w:val="20"/>
          <w:szCs w:val="24"/>
        </w:rPr>
        <w:t xml:space="preserve"> […] female, for example, expressed low self- confidence relative to male […]</w:t>
      </w:r>
    </w:p>
    <w:p w14:paraId="5DE3DB60" w14:textId="77777777" w:rsidR="00273C3B" w:rsidRPr="00147090" w:rsidRDefault="00273C3B" w:rsidP="00273C3B">
      <w:pPr>
        <w:spacing w:after="60"/>
        <w:jc w:val="center"/>
        <w:rPr>
          <w:rFonts w:ascii="Cambria Math" w:hAnsi="Cambria Math"/>
          <w:sz w:val="20"/>
          <w:szCs w:val="24"/>
        </w:rPr>
      </w:pPr>
      <w:r w:rsidRPr="00147090">
        <w:rPr>
          <w:rFonts w:ascii="Cambria Math" w:eastAsia="Cambria" w:hAnsi="Cambria Math" w:cs="Cambria"/>
          <w:sz w:val="20"/>
          <w:szCs w:val="24"/>
        </w:rPr>
        <w:t xml:space="preserve">[…] female expressing a startling degree of insecurity, as revealed by their body language, tone of voice, and words </w:t>
      </w:r>
      <w:r w:rsidRPr="00147090">
        <w:rPr>
          <w:rFonts w:ascii="Cambria Math" w:eastAsia="Cambria" w:hAnsi="Cambria Math" w:cs="Cambria"/>
          <w:sz w:val="20"/>
          <w:szCs w:val="24"/>
          <w:vertAlign w:val="superscript"/>
        </w:rPr>
        <w:t>iii</w:t>
      </w:r>
      <w:r w:rsidRPr="00147090">
        <w:rPr>
          <w:rFonts w:ascii="Cambria Math" w:eastAsia="Cambria" w:hAnsi="Cambria Math" w:cs="Cambria"/>
          <w:sz w:val="20"/>
          <w:szCs w:val="24"/>
        </w:rPr>
        <w:t>.</w:t>
      </w:r>
    </w:p>
    <w:p w14:paraId="0963EC76" w14:textId="77777777" w:rsidR="00273C3B" w:rsidRPr="00147090" w:rsidRDefault="00E25D07" w:rsidP="00273C3B">
      <w:pPr>
        <w:spacing w:after="60"/>
        <w:jc w:val="center"/>
        <w:rPr>
          <w:rFonts w:ascii="Cambria Math" w:hAnsi="Cambria Math"/>
          <w:sz w:val="20"/>
          <w:szCs w:val="24"/>
        </w:rPr>
      </w:pPr>
      <w:hyperlink r:id="rId9">
        <w:r w:rsidR="00273C3B" w:rsidRPr="00147090">
          <w:rPr>
            <w:rFonts w:ascii="Cambria Math" w:eastAsia="Cambria" w:hAnsi="Cambria Math" w:cs="Cambria"/>
            <w:color w:val="0000FF"/>
            <w:sz w:val="20"/>
            <w:szCs w:val="24"/>
            <w:u w:val="single"/>
          </w:rPr>
          <w:t>DISCOURSE AND GENDER</w:t>
        </w:r>
      </w:hyperlink>
      <w:r w:rsidR="00273C3B" w:rsidRPr="00147090">
        <w:rPr>
          <w:rFonts w:ascii="Cambria Math" w:eastAsia="Cambria" w:hAnsi="Cambria Math" w:cs="Cambria"/>
          <w:sz w:val="20"/>
          <w:szCs w:val="24"/>
          <w:vertAlign w:val="superscript"/>
        </w:rPr>
        <w:footnoteReference w:id="4"/>
      </w:r>
      <w:hyperlink r:id="rId10"/>
    </w:p>
    <w:p w14:paraId="597324A3" w14:textId="77777777" w:rsidR="00273C3B" w:rsidRPr="00147090" w:rsidRDefault="00E25D07" w:rsidP="00273C3B">
      <w:pPr>
        <w:spacing w:after="60"/>
        <w:jc w:val="both"/>
        <w:rPr>
          <w:rFonts w:ascii="Cambria Math" w:hAnsi="Cambria Math"/>
          <w:sz w:val="24"/>
          <w:szCs w:val="24"/>
        </w:rPr>
      </w:pPr>
      <w:hyperlink r:id="rId11"/>
    </w:p>
    <w:p w14:paraId="77B6DBD8"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b/>
          <w:sz w:val="24"/>
          <w:szCs w:val="24"/>
        </w:rPr>
        <w:t>Specific Objectives</w:t>
      </w:r>
    </w:p>
    <w:p w14:paraId="56023E54" w14:textId="6FBFD0EA" w:rsidR="00240F4A" w:rsidRPr="00147090" w:rsidRDefault="00E726CC" w:rsidP="00D75E77">
      <w:pPr>
        <w:spacing w:after="60"/>
        <w:jc w:val="both"/>
        <w:rPr>
          <w:rFonts w:ascii="Cambria Math" w:eastAsia="Cambria" w:hAnsi="Cambria Math" w:cs="Cambria"/>
          <w:sz w:val="24"/>
          <w:szCs w:val="24"/>
        </w:rPr>
      </w:pPr>
      <w:r w:rsidRPr="00147090">
        <w:rPr>
          <w:rFonts w:ascii="Cambria Math" w:eastAsia="Cambria" w:hAnsi="Cambria Math" w:cs="Cambria"/>
          <w:b/>
          <w:sz w:val="24"/>
          <w:szCs w:val="24"/>
        </w:rPr>
        <w:t>1.</w:t>
      </w:r>
      <w:r w:rsidRPr="00147090">
        <w:rPr>
          <w:rFonts w:ascii="Cambria Math" w:eastAsia="Cambria" w:hAnsi="Cambria Math" w:cs="Cambria"/>
          <w:sz w:val="24"/>
          <w:szCs w:val="24"/>
        </w:rPr>
        <w:t xml:space="preserve"> At this point, students should have finished the script of their “piece of PERSEIA”. But if they do not have finish yet, </w:t>
      </w:r>
      <w:r w:rsidR="00240F4A" w:rsidRPr="00147090">
        <w:rPr>
          <w:rFonts w:ascii="Cambria Math" w:eastAsia="Cambria" w:hAnsi="Cambria Math" w:cs="Cambria"/>
          <w:sz w:val="24"/>
          <w:szCs w:val="24"/>
        </w:rPr>
        <w:t xml:space="preserve">finish the </w:t>
      </w:r>
      <w:r w:rsidR="00E508D2" w:rsidRPr="00147090">
        <w:rPr>
          <w:rFonts w:ascii="Cambria Math" w:eastAsia="Cambria" w:hAnsi="Cambria Math" w:cs="Cambria"/>
          <w:sz w:val="24"/>
          <w:szCs w:val="24"/>
        </w:rPr>
        <w:t xml:space="preserve">script </w:t>
      </w:r>
      <w:r w:rsidR="00007244" w:rsidRPr="00147090">
        <w:rPr>
          <w:rFonts w:ascii="Cambria Math" w:eastAsia="Cambria" w:hAnsi="Cambria Math" w:cs="Cambria"/>
          <w:sz w:val="24"/>
          <w:szCs w:val="24"/>
        </w:rPr>
        <w:t xml:space="preserve">of each monologue </w:t>
      </w:r>
      <w:r w:rsidR="00240F4A" w:rsidRPr="00147090">
        <w:rPr>
          <w:rFonts w:ascii="Cambria Math" w:eastAsia="Cambria" w:hAnsi="Cambria Math" w:cs="Cambria"/>
          <w:sz w:val="24"/>
          <w:szCs w:val="24"/>
        </w:rPr>
        <w:t>(in those cases in which students could not finish it at home)</w:t>
      </w:r>
      <w:r w:rsidR="00007244" w:rsidRPr="00147090">
        <w:rPr>
          <w:rFonts w:ascii="Cambria Math" w:eastAsia="Cambria" w:hAnsi="Cambria Math" w:cs="Cambria"/>
          <w:sz w:val="24"/>
          <w:szCs w:val="24"/>
        </w:rPr>
        <w:t xml:space="preserve"> and stage it.</w:t>
      </w:r>
    </w:p>
    <w:p w14:paraId="191619D3" w14:textId="77777777" w:rsidR="00A93BDE" w:rsidRPr="00147090" w:rsidRDefault="00A93BDE">
      <w:pPr>
        <w:spacing w:after="60"/>
        <w:jc w:val="both"/>
        <w:rPr>
          <w:rFonts w:ascii="Cambria Math" w:hAnsi="Cambria Math"/>
          <w:sz w:val="24"/>
          <w:szCs w:val="24"/>
        </w:rPr>
      </w:pPr>
    </w:p>
    <w:p w14:paraId="7FE96E3E" w14:textId="1C71B087" w:rsidR="00A93BDE" w:rsidRPr="00147090" w:rsidRDefault="00E726CC">
      <w:pPr>
        <w:spacing w:after="60"/>
        <w:jc w:val="both"/>
        <w:rPr>
          <w:rFonts w:ascii="Cambria Math" w:hAnsi="Cambria Math"/>
          <w:sz w:val="24"/>
          <w:szCs w:val="24"/>
        </w:rPr>
      </w:pPr>
      <w:r w:rsidRPr="00147090">
        <w:rPr>
          <w:rFonts w:ascii="Cambria Math" w:eastAsia="Cambria" w:hAnsi="Cambria Math" w:cs="Cambria"/>
          <w:b/>
          <w:sz w:val="24"/>
          <w:szCs w:val="24"/>
        </w:rPr>
        <w:t>2.</w:t>
      </w:r>
      <w:r w:rsidRPr="00147090">
        <w:rPr>
          <w:rFonts w:ascii="Cambria Math" w:eastAsia="Cambria" w:hAnsi="Cambria Math" w:cs="Cambria"/>
          <w:sz w:val="24"/>
          <w:szCs w:val="24"/>
        </w:rPr>
        <w:t xml:space="preserve"> To </w:t>
      </w:r>
      <w:r w:rsidR="00007244" w:rsidRPr="00147090">
        <w:rPr>
          <w:rFonts w:ascii="Cambria Math" w:eastAsia="Cambria" w:hAnsi="Cambria Math" w:cs="Cambria"/>
          <w:sz w:val="24"/>
          <w:szCs w:val="24"/>
        </w:rPr>
        <w:t>provide</w:t>
      </w:r>
      <w:r w:rsidRPr="00147090">
        <w:rPr>
          <w:rFonts w:ascii="Cambria Math" w:eastAsia="Cambria" w:hAnsi="Cambria Math" w:cs="Cambria"/>
          <w:sz w:val="24"/>
          <w:szCs w:val="24"/>
        </w:rPr>
        <w:t xml:space="preserve"> students</w:t>
      </w:r>
      <w:r w:rsidR="00007244" w:rsidRPr="00147090">
        <w:rPr>
          <w:rFonts w:ascii="Cambria Math" w:eastAsia="Cambria" w:hAnsi="Cambria Math" w:cs="Cambria"/>
          <w:sz w:val="24"/>
          <w:szCs w:val="24"/>
        </w:rPr>
        <w:t xml:space="preserve"> with</w:t>
      </w:r>
      <w:r w:rsidRPr="00147090">
        <w:rPr>
          <w:rFonts w:ascii="Cambria Math" w:eastAsia="Cambria" w:hAnsi="Cambria Math" w:cs="Cambria"/>
          <w:sz w:val="24"/>
          <w:szCs w:val="24"/>
        </w:rPr>
        <w:t xml:space="preserve"> the performing skills needed to dramatize and perform their text</w:t>
      </w:r>
      <w:r w:rsidR="00007244" w:rsidRPr="00147090">
        <w:rPr>
          <w:rFonts w:ascii="Cambria Math" w:eastAsia="Cambria" w:hAnsi="Cambria Math" w:cs="Cambria"/>
          <w:sz w:val="24"/>
          <w:szCs w:val="24"/>
        </w:rPr>
        <w:t>, by focusing on oral scientific communication skills, non-verbal skills and stage presence.</w:t>
      </w:r>
    </w:p>
    <w:p w14:paraId="2E78BCF9" w14:textId="77777777" w:rsidR="00273C3B" w:rsidRPr="00147090" w:rsidRDefault="00273C3B">
      <w:pPr>
        <w:spacing w:after="60"/>
        <w:jc w:val="both"/>
        <w:rPr>
          <w:rFonts w:ascii="Cambria Math" w:eastAsia="Cambria" w:hAnsi="Cambria Math" w:cs="Cambria"/>
          <w:b/>
          <w:sz w:val="24"/>
          <w:szCs w:val="24"/>
        </w:rPr>
      </w:pPr>
    </w:p>
    <w:p w14:paraId="67102461" w14:textId="3B09FDE5" w:rsidR="000864A7" w:rsidRPr="00147090" w:rsidRDefault="00E726CC">
      <w:pPr>
        <w:spacing w:after="60"/>
        <w:jc w:val="both"/>
        <w:rPr>
          <w:rFonts w:ascii="Cambria Math" w:eastAsia="Cambria" w:hAnsi="Cambria Math" w:cs="Cambria"/>
          <w:sz w:val="24"/>
          <w:szCs w:val="24"/>
        </w:rPr>
      </w:pPr>
      <w:r w:rsidRPr="00147090">
        <w:rPr>
          <w:rFonts w:ascii="Cambria Math" w:eastAsia="Cambria" w:hAnsi="Cambria Math" w:cs="Cambria"/>
          <w:b/>
          <w:sz w:val="24"/>
          <w:szCs w:val="24"/>
        </w:rPr>
        <w:t>3.</w:t>
      </w:r>
      <w:r w:rsidRPr="00147090">
        <w:rPr>
          <w:rFonts w:ascii="Cambria Math" w:eastAsia="Cambria" w:hAnsi="Cambria Math" w:cs="Cambria"/>
          <w:sz w:val="24"/>
          <w:szCs w:val="24"/>
        </w:rPr>
        <w:t xml:space="preserve"> To give students a methodology to </w:t>
      </w:r>
      <w:r w:rsidR="00273C3B" w:rsidRPr="00147090">
        <w:rPr>
          <w:rFonts w:ascii="Cambria Math" w:eastAsia="Cambria" w:hAnsi="Cambria Math" w:cs="Cambria"/>
          <w:sz w:val="24"/>
          <w:szCs w:val="24"/>
        </w:rPr>
        <w:t>analyse and improve their</w:t>
      </w:r>
      <w:r w:rsidRPr="00147090">
        <w:rPr>
          <w:rFonts w:ascii="Cambria Math" w:eastAsia="Cambria" w:hAnsi="Cambria Math" w:cs="Cambria"/>
          <w:sz w:val="24"/>
          <w:szCs w:val="24"/>
        </w:rPr>
        <w:t xml:space="preserve"> artistic creations: the method of “trial and error with constructive criticism”. </w:t>
      </w:r>
    </w:p>
    <w:p w14:paraId="71508F20" w14:textId="77777777" w:rsidR="000864A7" w:rsidRPr="00147090" w:rsidRDefault="000864A7" w:rsidP="000864A7">
      <w:pPr>
        <w:spacing w:after="60"/>
        <w:jc w:val="both"/>
        <w:rPr>
          <w:rFonts w:ascii="Cambria Math" w:hAnsi="Cambria Math"/>
          <w:sz w:val="24"/>
          <w:szCs w:val="24"/>
        </w:rPr>
      </w:pPr>
      <w:r w:rsidRPr="00147090">
        <w:rPr>
          <w:rFonts w:ascii="Cambria Math" w:eastAsia="Cambria" w:hAnsi="Cambria Math" w:cs="Cambria"/>
          <w:sz w:val="24"/>
          <w:szCs w:val="24"/>
        </w:rPr>
        <w:t>To recover and complement what was learned about “Critical Thinking” during PW2 and the “Designed Guidelines to Analyse and Create PERSEIAs” used in PW4.</w:t>
      </w:r>
    </w:p>
    <w:p w14:paraId="21F69FF4" w14:textId="77777777" w:rsidR="00A93BDE" w:rsidRPr="00147090" w:rsidRDefault="00A93BDE">
      <w:pPr>
        <w:spacing w:after="60"/>
        <w:jc w:val="both"/>
        <w:rPr>
          <w:rFonts w:ascii="Cambria Math" w:hAnsi="Cambria Math"/>
          <w:sz w:val="24"/>
          <w:szCs w:val="24"/>
        </w:rPr>
      </w:pPr>
    </w:p>
    <w:p w14:paraId="0D63095E"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b/>
          <w:sz w:val="24"/>
          <w:szCs w:val="24"/>
        </w:rPr>
        <w:t>PERSEIAs guidelines from T2.1 followed:</w:t>
      </w:r>
    </w:p>
    <w:p w14:paraId="2B6B17B1"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Gender</w:t>
      </w:r>
    </w:p>
    <w:p w14:paraId="4678B226"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General Recommendations: Use of Social Networks / Make PERSEIA interactive</w:t>
      </w:r>
    </w:p>
    <w:p w14:paraId="1F573545" w14:textId="77777777" w:rsidR="00A93BDE" w:rsidRPr="00147090" w:rsidRDefault="00A93BDE">
      <w:pPr>
        <w:spacing w:after="60"/>
        <w:jc w:val="both"/>
        <w:rPr>
          <w:rFonts w:ascii="Cambria Math" w:hAnsi="Cambria Math"/>
          <w:sz w:val="24"/>
          <w:szCs w:val="24"/>
        </w:rPr>
      </w:pPr>
    </w:p>
    <w:p w14:paraId="6FA36D42"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b/>
          <w:sz w:val="24"/>
          <w:szCs w:val="24"/>
          <w:u w:val="single"/>
        </w:rPr>
        <w:t>Description of the Participatory Workshop:</w:t>
      </w:r>
    </w:p>
    <w:p w14:paraId="6BA36AF8" w14:textId="7225C100" w:rsidR="00A93BDE" w:rsidRPr="00147090" w:rsidRDefault="001F5D6D">
      <w:pPr>
        <w:spacing w:after="60"/>
        <w:jc w:val="both"/>
        <w:rPr>
          <w:rFonts w:ascii="Cambria Math" w:hAnsi="Cambria Math"/>
          <w:sz w:val="24"/>
          <w:szCs w:val="24"/>
        </w:rPr>
      </w:pPr>
      <w:r w:rsidRPr="00147090">
        <w:rPr>
          <w:rFonts w:ascii="Cambria Math" w:eastAsia="Cambria" w:hAnsi="Cambria Math" w:cs="Cambria"/>
          <w:b/>
          <w:sz w:val="24"/>
          <w:szCs w:val="24"/>
        </w:rPr>
        <w:t>Warming Activity (5</w:t>
      </w:r>
      <w:r w:rsidR="00E726CC" w:rsidRPr="00147090">
        <w:rPr>
          <w:rFonts w:ascii="Cambria Math" w:eastAsia="Cambria" w:hAnsi="Cambria Math" w:cs="Cambria"/>
          <w:b/>
          <w:sz w:val="24"/>
          <w:szCs w:val="24"/>
        </w:rPr>
        <w:t>’)</w:t>
      </w:r>
    </w:p>
    <w:p w14:paraId="774B9ECE"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Take into account in this section the loss of time due to the organization of the students into the room.</w:t>
      </w:r>
    </w:p>
    <w:p w14:paraId="7887DE58" w14:textId="2E334C43" w:rsidR="002951F8" w:rsidRPr="00147090" w:rsidRDefault="000864A7" w:rsidP="000864A7">
      <w:pPr>
        <w:spacing w:after="60"/>
        <w:jc w:val="both"/>
        <w:rPr>
          <w:rFonts w:ascii="Cambria Math" w:eastAsia="Cambria" w:hAnsi="Cambria Math" w:cs="Cambria"/>
          <w:sz w:val="24"/>
          <w:szCs w:val="24"/>
        </w:rPr>
      </w:pPr>
      <w:bookmarkStart w:id="1" w:name="_30j0zll" w:colFirst="0" w:colLast="0"/>
      <w:bookmarkEnd w:id="1"/>
      <w:r w:rsidRPr="00147090">
        <w:rPr>
          <w:rFonts w:ascii="Cambria Math" w:eastAsia="Cambria" w:hAnsi="Cambria Math" w:cs="Cambria"/>
          <w:sz w:val="24"/>
          <w:szCs w:val="24"/>
        </w:rPr>
        <w:t>Deliver warming exercises:</w:t>
      </w:r>
    </w:p>
    <w:p w14:paraId="0F69D86C" w14:textId="77777777" w:rsidR="000864A7" w:rsidRPr="00147090" w:rsidRDefault="000864A7" w:rsidP="000864A7">
      <w:pPr>
        <w:spacing w:after="60"/>
        <w:jc w:val="both"/>
        <w:rPr>
          <w:rFonts w:ascii="Cambria Math" w:eastAsia="Cambria" w:hAnsi="Cambria Math" w:cs="Cambria"/>
          <w:sz w:val="24"/>
          <w:szCs w:val="24"/>
          <w:u w:val="single"/>
        </w:rPr>
      </w:pPr>
      <w:r w:rsidRPr="00147090">
        <w:rPr>
          <w:rFonts w:ascii="Cambria Math" w:eastAsia="Cambria" w:hAnsi="Cambria Math" w:cs="Cambria"/>
          <w:sz w:val="24"/>
          <w:szCs w:val="24"/>
          <w:u w:val="single"/>
        </w:rPr>
        <w:t>Rubber chicken game warm up (3’):</w:t>
      </w:r>
    </w:p>
    <w:p w14:paraId="6AA063D9" w14:textId="77777777" w:rsidR="00014E4D" w:rsidRPr="00147090" w:rsidRDefault="000864A7" w:rsidP="000864A7">
      <w:pPr>
        <w:spacing w:after="60"/>
        <w:jc w:val="both"/>
        <w:rPr>
          <w:rFonts w:ascii="Cambria Math" w:eastAsia="Cambria" w:hAnsi="Cambria Math" w:cs="Cambria"/>
          <w:sz w:val="24"/>
          <w:szCs w:val="24"/>
        </w:rPr>
      </w:pPr>
      <w:r w:rsidRPr="00147090">
        <w:rPr>
          <w:rFonts w:ascii="Cambria Math" w:eastAsia="Cambria" w:hAnsi="Cambria Math" w:cs="Cambria"/>
          <w:sz w:val="24"/>
          <w:szCs w:val="24"/>
        </w:rPr>
        <w:t xml:space="preserve">Pupils, ECR’s, teachers and trainers, stand in a circle and count off (from 5 to 1) shaking each limb, 5 times, then 4 times then 3 times etc.  When 1 is reached everybody leaps into the air and cries out rubber chicken as loud as they can. </w:t>
      </w:r>
    </w:p>
    <w:p w14:paraId="34DD7A15" w14:textId="77777777" w:rsidR="000864A7" w:rsidRDefault="000864A7">
      <w:pPr>
        <w:spacing w:after="60"/>
        <w:jc w:val="both"/>
        <w:rPr>
          <w:rFonts w:ascii="Cambria Math" w:hAnsi="Cambria Math"/>
          <w:sz w:val="24"/>
          <w:szCs w:val="24"/>
        </w:rPr>
      </w:pPr>
    </w:p>
    <w:p w14:paraId="59216AD8" w14:textId="77777777" w:rsidR="00147090" w:rsidRPr="007A739A" w:rsidRDefault="00147090" w:rsidP="00147090">
      <w:pPr>
        <w:spacing w:after="0"/>
        <w:jc w:val="both"/>
        <w:rPr>
          <w:rFonts w:ascii="Cambria Math" w:eastAsia="Cambria" w:hAnsi="Cambria Math" w:cs="Cambria"/>
          <w:sz w:val="24"/>
          <w:szCs w:val="24"/>
        </w:rPr>
      </w:pPr>
      <w:proofErr w:type="gramStart"/>
      <w:r>
        <w:rPr>
          <w:rFonts w:ascii="Cambria Math" w:eastAsia="Cambria" w:hAnsi="Cambria Math" w:cs="Cambria"/>
          <w:sz w:val="24"/>
          <w:szCs w:val="24"/>
        </w:rPr>
        <w:t>Brief introduction about the goal of the PW.</w:t>
      </w:r>
      <w:proofErr w:type="gramEnd"/>
      <w:r>
        <w:rPr>
          <w:rFonts w:ascii="Cambria Math" w:eastAsia="Cambria" w:hAnsi="Cambria Math" w:cs="Cambria"/>
          <w:sz w:val="24"/>
          <w:szCs w:val="24"/>
        </w:rPr>
        <w:t xml:space="preserve"> </w:t>
      </w:r>
    </w:p>
    <w:p w14:paraId="5EA77431" w14:textId="77777777" w:rsidR="00147090" w:rsidRPr="00147090" w:rsidRDefault="00147090">
      <w:pPr>
        <w:spacing w:after="60"/>
        <w:jc w:val="both"/>
        <w:rPr>
          <w:rFonts w:ascii="Cambria Math" w:hAnsi="Cambria Math"/>
          <w:sz w:val="24"/>
          <w:szCs w:val="24"/>
        </w:rPr>
      </w:pPr>
    </w:p>
    <w:p w14:paraId="2FA156DD" w14:textId="5577FB7E" w:rsidR="00A93BDE" w:rsidRPr="00147090" w:rsidRDefault="00E726CC">
      <w:pPr>
        <w:spacing w:after="60"/>
        <w:jc w:val="both"/>
        <w:rPr>
          <w:rFonts w:ascii="Cambria Math" w:hAnsi="Cambria Math"/>
          <w:sz w:val="24"/>
          <w:szCs w:val="24"/>
        </w:rPr>
      </w:pPr>
      <w:r w:rsidRPr="00147090">
        <w:rPr>
          <w:rFonts w:ascii="Cambria Math" w:eastAsia="Cambria" w:hAnsi="Cambria Math" w:cs="Cambria"/>
          <w:b/>
          <w:sz w:val="24"/>
          <w:szCs w:val="24"/>
        </w:rPr>
        <w:t xml:space="preserve">Review of </w:t>
      </w:r>
      <w:r w:rsidR="001F5D6D" w:rsidRPr="00147090">
        <w:rPr>
          <w:rFonts w:ascii="Cambria Math" w:eastAsia="Cambria" w:hAnsi="Cambria Math" w:cs="Cambria"/>
          <w:b/>
          <w:sz w:val="24"/>
          <w:szCs w:val="24"/>
        </w:rPr>
        <w:t>work proposed in previous PW (5</w:t>
      </w:r>
      <w:r w:rsidRPr="00147090">
        <w:rPr>
          <w:rFonts w:ascii="Cambria Math" w:eastAsia="Cambria" w:hAnsi="Cambria Math" w:cs="Cambria"/>
          <w:b/>
          <w:sz w:val="24"/>
          <w:szCs w:val="24"/>
        </w:rPr>
        <w:t>’)</w:t>
      </w:r>
    </w:p>
    <w:p w14:paraId="5B8E30F4" w14:textId="0BBA513A"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Check if the students have written the script of their PERSEIA.</w:t>
      </w:r>
      <w:r w:rsidR="001F5D6D" w:rsidRPr="00147090">
        <w:rPr>
          <w:rFonts w:ascii="Cambria Math" w:eastAsia="Cambria" w:hAnsi="Cambria Math" w:cs="Cambria"/>
          <w:sz w:val="24"/>
          <w:szCs w:val="24"/>
        </w:rPr>
        <w:t xml:space="preserve"> </w:t>
      </w:r>
      <w:r w:rsidR="001F5D6D" w:rsidRPr="00147090">
        <w:rPr>
          <w:rFonts w:ascii="Cambria Math" w:hAnsi="Cambria Math"/>
          <w:sz w:val="24"/>
        </w:rPr>
        <w:t xml:space="preserve">Ask to the students if they did the homework. </w:t>
      </w:r>
      <w:r w:rsidR="00273C3B" w:rsidRPr="00147090">
        <w:rPr>
          <w:rFonts w:ascii="Cambria Math" w:eastAsia="Cambria" w:hAnsi="Cambria Math" w:cs="Cambria"/>
          <w:sz w:val="24"/>
          <w:szCs w:val="24"/>
        </w:rPr>
        <w:t xml:space="preserve">We must be forewarned that some students do not have completely finished their script. </w:t>
      </w:r>
      <w:r w:rsidR="001F5D6D" w:rsidRPr="00147090">
        <w:rPr>
          <w:rFonts w:ascii="Cambria Math" w:hAnsi="Cambria Math"/>
          <w:sz w:val="24"/>
        </w:rPr>
        <w:t xml:space="preserve">If yes, move to the next activity. If not, try to </w:t>
      </w:r>
      <w:r w:rsidR="001F5D6D" w:rsidRPr="00147090">
        <w:rPr>
          <w:rFonts w:ascii="Cambria Math" w:hAnsi="Cambria Math"/>
          <w:sz w:val="24"/>
        </w:rPr>
        <w:lastRenderedPageBreak/>
        <w:t>motivate them to do it with a brief talk about the importance of the script to deliver a good PERSEIA sketch.</w:t>
      </w:r>
    </w:p>
    <w:p w14:paraId="7F58218A" w14:textId="05CAC304" w:rsidR="00A93BDE" w:rsidRPr="00147090" w:rsidRDefault="00A93BDE">
      <w:pPr>
        <w:spacing w:after="60"/>
        <w:jc w:val="both"/>
        <w:rPr>
          <w:rFonts w:ascii="Cambria Math" w:hAnsi="Cambria Math"/>
          <w:sz w:val="24"/>
          <w:szCs w:val="24"/>
        </w:rPr>
      </w:pPr>
    </w:p>
    <w:p w14:paraId="730BAC3B"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b/>
          <w:sz w:val="24"/>
          <w:szCs w:val="24"/>
        </w:rPr>
        <w:t>Performing Skills activity (40’)</w:t>
      </w:r>
    </w:p>
    <w:p w14:paraId="67C8EFF5" w14:textId="2A3BC7DC" w:rsidR="00147090" w:rsidRPr="00147090" w:rsidRDefault="00147090" w:rsidP="006D683F">
      <w:pPr>
        <w:spacing w:after="60"/>
        <w:jc w:val="both"/>
        <w:rPr>
          <w:rFonts w:ascii="Cambria Math" w:hAnsi="Cambria Math"/>
          <w:sz w:val="24"/>
          <w:szCs w:val="24"/>
        </w:rPr>
      </w:pPr>
      <w:r>
        <w:rPr>
          <w:rFonts w:ascii="Cambria Math" w:hAnsi="Cambria Math"/>
          <w:sz w:val="24"/>
          <w:szCs w:val="24"/>
        </w:rPr>
        <w:t>Explain quickly</w:t>
      </w:r>
      <w:r w:rsidRPr="00147090">
        <w:rPr>
          <w:rFonts w:ascii="Cambria Math" w:hAnsi="Cambria Math"/>
          <w:sz w:val="24"/>
          <w:szCs w:val="24"/>
        </w:rPr>
        <w:t xml:space="preserve"> to the students that to catch and maintain the attention of the audience one powerful tool is the use of their bodies to interpret </w:t>
      </w:r>
      <w:r w:rsidR="00915931">
        <w:rPr>
          <w:rFonts w:ascii="Cambria Math" w:hAnsi="Cambria Math"/>
          <w:sz w:val="24"/>
          <w:szCs w:val="24"/>
        </w:rPr>
        <w:t>the script. Summarize that four</w:t>
      </w:r>
      <w:r w:rsidRPr="00147090">
        <w:rPr>
          <w:rFonts w:ascii="Cambria Math" w:hAnsi="Cambria Math"/>
          <w:sz w:val="24"/>
          <w:szCs w:val="24"/>
        </w:rPr>
        <w:t xml:space="preserve"> important tools </w:t>
      </w:r>
      <w:r w:rsidR="00AB3BF3">
        <w:rPr>
          <w:rFonts w:ascii="Cambria Math" w:hAnsi="Cambria Math"/>
          <w:sz w:val="24"/>
          <w:szCs w:val="24"/>
        </w:rPr>
        <w:t xml:space="preserve">that they can use </w:t>
      </w:r>
      <w:r w:rsidRPr="00147090">
        <w:rPr>
          <w:rFonts w:ascii="Cambria Math" w:hAnsi="Cambria Math"/>
          <w:sz w:val="24"/>
          <w:szCs w:val="24"/>
        </w:rPr>
        <w:t>are:</w:t>
      </w:r>
    </w:p>
    <w:p w14:paraId="59F00A94" w14:textId="77777777" w:rsidR="00AB3BF3" w:rsidRDefault="00AB3BF3" w:rsidP="00147090">
      <w:pPr>
        <w:pStyle w:val="Prrafodelista"/>
        <w:numPr>
          <w:ilvl w:val="0"/>
          <w:numId w:val="3"/>
        </w:numPr>
        <w:spacing w:after="60"/>
        <w:jc w:val="both"/>
        <w:rPr>
          <w:rFonts w:ascii="Cambria Math" w:hAnsi="Cambria Math"/>
          <w:sz w:val="24"/>
          <w:szCs w:val="24"/>
        </w:rPr>
      </w:pPr>
      <w:r w:rsidRPr="00147090">
        <w:rPr>
          <w:rFonts w:ascii="Cambria Math" w:hAnsi="Cambria Math"/>
          <w:sz w:val="24"/>
          <w:szCs w:val="24"/>
        </w:rPr>
        <w:t xml:space="preserve">Body language: non-verbal communication reinforces your message </w:t>
      </w:r>
    </w:p>
    <w:p w14:paraId="2B9554A4" w14:textId="19ABFFE2" w:rsidR="00AB3BF3" w:rsidRPr="00AB3BF3" w:rsidRDefault="00147090" w:rsidP="00AB3BF3">
      <w:pPr>
        <w:pStyle w:val="Prrafodelista"/>
        <w:numPr>
          <w:ilvl w:val="0"/>
          <w:numId w:val="3"/>
        </w:numPr>
        <w:spacing w:after="60"/>
        <w:jc w:val="both"/>
        <w:rPr>
          <w:rFonts w:ascii="Cambria Math" w:hAnsi="Cambria Math"/>
          <w:sz w:val="24"/>
          <w:szCs w:val="24"/>
        </w:rPr>
      </w:pPr>
      <w:r w:rsidRPr="00147090">
        <w:rPr>
          <w:rFonts w:ascii="Cambria Math" w:hAnsi="Cambria Math"/>
          <w:sz w:val="24"/>
          <w:szCs w:val="24"/>
        </w:rPr>
        <w:t>Voice: good use of voice volume and voice tone</w:t>
      </w:r>
    </w:p>
    <w:p w14:paraId="0001CD90" w14:textId="27CF3D7A" w:rsidR="00147090" w:rsidRDefault="00AB3BF3" w:rsidP="00AB3BF3">
      <w:pPr>
        <w:pStyle w:val="Prrafodelista"/>
        <w:numPr>
          <w:ilvl w:val="0"/>
          <w:numId w:val="3"/>
        </w:numPr>
        <w:spacing w:after="60"/>
        <w:jc w:val="both"/>
        <w:rPr>
          <w:rFonts w:ascii="Cambria Math" w:hAnsi="Cambria Math"/>
          <w:sz w:val="24"/>
          <w:szCs w:val="24"/>
        </w:rPr>
      </w:pPr>
      <w:r w:rsidRPr="00147090">
        <w:rPr>
          <w:rFonts w:ascii="Cambria Math" w:hAnsi="Cambria Math"/>
          <w:sz w:val="24"/>
          <w:szCs w:val="24"/>
        </w:rPr>
        <w:t>Look: maintain eye contact with your audience</w:t>
      </w:r>
    </w:p>
    <w:p w14:paraId="1C11ECEF" w14:textId="06999360" w:rsidR="00FA7D89" w:rsidRPr="00AB3BF3" w:rsidRDefault="00FA7D89" w:rsidP="00AB3BF3">
      <w:pPr>
        <w:pStyle w:val="Prrafodelista"/>
        <w:numPr>
          <w:ilvl w:val="0"/>
          <w:numId w:val="3"/>
        </w:numPr>
        <w:spacing w:after="60"/>
        <w:jc w:val="both"/>
        <w:rPr>
          <w:rFonts w:ascii="Cambria Math" w:hAnsi="Cambria Math"/>
          <w:sz w:val="24"/>
          <w:szCs w:val="24"/>
        </w:rPr>
      </w:pPr>
      <w:r>
        <w:rPr>
          <w:rFonts w:ascii="Cambria Math" w:hAnsi="Cambria Math"/>
          <w:sz w:val="24"/>
          <w:szCs w:val="24"/>
        </w:rPr>
        <w:t>Listen: to be aware about what happens with your peers and with your audience.</w:t>
      </w:r>
    </w:p>
    <w:p w14:paraId="10125D9A" w14:textId="467FE1BD" w:rsidR="00147090" w:rsidRPr="00147090" w:rsidRDefault="00147090" w:rsidP="00147090">
      <w:pPr>
        <w:spacing w:after="60"/>
        <w:jc w:val="both"/>
        <w:rPr>
          <w:rFonts w:ascii="Cambria Math" w:hAnsi="Cambria Math"/>
          <w:sz w:val="24"/>
          <w:szCs w:val="24"/>
        </w:rPr>
      </w:pPr>
      <w:r w:rsidRPr="00147090">
        <w:rPr>
          <w:rFonts w:ascii="Cambria Math" w:hAnsi="Cambria Math"/>
          <w:sz w:val="24"/>
          <w:szCs w:val="24"/>
        </w:rPr>
        <w:t>Explain to students that we are going to work each tool using games:</w:t>
      </w:r>
    </w:p>
    <w:p w14:paraId="22AA84F7" w14:textId="77777777" w:rsidR="00147090" w:rsidRPr="00147090" w:rsidRDefault="00147090" w:rsidP="006D683F">
      <w:pPr>
        <w:spacing w:after="60"/>
        <w:jc w:val="both"/>
        <w:rPr>
          <w:rFonts w:ascii="Cambria Math" w:hAnsi="Cambria Math"/>
          <w:sz w:val="24"/>
          <w:szCs w:val="24"/>
          <w:u w:val="single"/>
        </w:rPr>
      </w:pPr>
    </w:p>
    <w:p w14:paraId="4EB86DB5" w14:textId="77777777" w:rsidR="00AB3BF3" w:rsidRPr="00147090" w:rsidRDefault="00AB3BF3" w:rsidP="00AB3BF3">
      <w:pPr>
        <w:spacing w:after="60"/>
        <w:jc w:val="both"/>
        <w:rPr>
          <w:rFonts w:ascii="Cambria Math" w:hAnsi="Cambria Math"/>
          <w:sz w:val="24"/>
          <w:szCs w:val="24"/>
          <w:u w:val="single"/>
        </w:rPr>
      </w:pPr>
      <w:r w:rsidRPr="00147090">
        <w:rPr>
          <w:rFonts w:ascii="Cambria Math" w:hAnsi="Cambria Math"/>
          <w:sz w:val="24"/>
          <w:szCs w:val="24"/>
          <w:u w:val="single"/>
        </w:rPr>
        <w:t>Body language (7’):</w:t>
      </w:r>
    </w:p>
    <w:p w14:paraId="14559E36" w14:textId="77777777" w:rsidR="00AB3BF3" w:rsidRPr="00147090" w:rsidRDefault="00AB3BF3" w:rsidP="00AB3BF3">
      <w:pPr>
        <w:spacing w:after="60"/>
        <w:jc w:val="both"/>
        <w:rPr>
          <w:rFonts w:ascii="Cambria Math" w:hAnsi="Cambria Math"/>
          <w:sz w:val="24"/>
          <w:szCs w:val="24"/>
        </w:rPr>
      </w:pPr>
      <w:r w:rsidRPr="00147090">
        <w:rPr>
          <w:rFonts w:ascii="Cambria Math" w:hAnsi="Cambria Math"/>
          <w:sz w:val="24"/>
          <w:szCs w:val="24"/>
        </w:rPr>
        <w:t xml:space="preserve">Highlight good body language practice and reinforce this by playing a whispering game, where a message is passed around all members of the group, with the message only being able to travel in one direction.  Using this as an example of how without the reinforcement of good body language messages can often miss their intended targets.  The message we often use is “I did not eat chocolate with that women Victoria </w:t>
      </w:r>
      <w:proofErr w:type="spellStart"/>
      <w:r w:rsidRPr="00147090">
        <w:rPr>
          <w:rFonts w:ascii="Cambria Math" w:hAnsi="Cambria Math"/>
          <w:sz w:val="24"/>
          <w:szCs w:val="24"/>
        </w:rPr>
        <w:t>Becham</w:t>
      </w:r>
      <w:proofErr w:type="spellEnd"/>
      <w:r w:rsidRPr="00147090">
        <w:rPr>
          <w:rFonts w:ascii="Cambria Math" w:hAnsi="Cambria Math"/>
          <w:sz w:val="24"/>
          <w:szCs w:val="24"/>
        </w:rPr>
        <w:t>” or similar, (print the message out on an A3 card)</w:t>
      </w:r>
    </w:p>
    <w:p w14:paraId="33A32ED9" w14:textId="77777777" w:rsidR="00AB3BF3" w:rsidRDefault="00AB3BF3" w:rsidP="00AB3BF3">
      <w:pPr>
        <w:spacing w:after="60"/>
        <w:jc w:val="both"/>
        <w:rPr>
          <w:rFonts w:ascii="Cambria Math" w:hAnsi="Cambria Math"/>
          <w:sz w:val="24"/>
          <w:szCs w:val="24"/>
          <w:u w:val="single"/>
        </w:rPr>
      </w:pPr>
    </w:p>
    <w:p w14:paraId="06DF011A" w14:textId="77777777" w:rsidR="00AB3BF3" w:rsidRPr="00147090" w:rsidRDefault="00AB3BF3" w:rsidP="00AB3BF3">
      <w:pPr>
        <w:spacing w:after="60"/>
        <w:jc w:val="both"/>
        <w:rPr>
          <w:rFonts w:ascii="Cambria Math" w:hAnsi="Cambria Math"/>
          <w:sz w:val="24"/>
          <w:szCs w:val="24"/>
          <w:u w:val="single"/>
        </w:rPr>
      </w:pPr>
      <w:r w:rsidRPr="00147090">
        <w:rPr>
          <w:rFonts w:ascii="Cambria Math" w:hAnsi="Cambria Math"/>
          <w:sz w:val="24"/>
          <w:szCs w:val="24"/>
          <w:u w:val="single"/>
        </w:rPr>
        <w:t>Vocal modulation (5’):</w:t>
      </w:r>
    </w:p>
    <w:p w14:paraId="3439F912" w14:textId="77777777" w:rsidR="00AB3BF3" w:rsidRPr="00147090" w:rsidRDefault="00AB3BF3" w:rsidP="00AB3BF3">
      <w:pPr>
        <w:spacing w:after="60"/>
        <w:jc w:val="both"/>
        <w:rPr>
          <w:rFonts w:ascii="Cambria Math" w:hAnsi="Cambria Math"/>
          <w:sz w:val="24"/>
          <w:szCs w:val="24"/>
        </w:rPr>
      </w:pPr>
      <w:r w:rsidRPr="00147090">
        <w:rPr>
          <w:rFonts w:ascii="Cambria Math" w:hAnsi="Cambria Math"/>
          <w:sz w:val="24"/>
          <w:szCs w:val="24"/>
        </w:rPr>
        <w:t>Now get random members of the group to read out the whole message from the previous exercise but each will place all their emphasis on different single words in the message, and so note how emphasising words and indeed pausing can really help to make your audience want to listen.  Also mentioning at this point slowing down your spoken delivery and the very real benefits this can bring to any presentation especially if you are nervous.</w:t>
      </w:r>
    </w:p>
    <w:p w14:paraId="0FFE786A" w14:textId="77777777" w:rsidR="00147090" w:rsidRPr="00147090" w:rsidRDefault="00147090" w:rsidP="006D683F">
      <w:pPr>
        <w:spacing w:after="60"/>
        <w:jc w:val="both"/>
        <w:rPr>
          <w:rFonts w:ascii="Cambria Math" w:hAnsi="Cambria Math"/>
          <w:sz w:val="24"/>
          <w:szCs w:val="24"/>
          <w:u w:val="single"/>
        </w:rPr>
      </w:pPr>
    </w:p>
    <w:p w14:paraId="21DB5270" w14:textId="77777777" w:rsidR="006D683F" w:rsidRPr="00147090" w:rsidRDefault="00014E4D" w:rsidP="006D683F">
      <w:pPr>
        <w:spacing w:after="60"/>
        <w:jc w:val="both"/>
        <w:rPr>
          <w:rFonts w:ascii="Cambria Math" w:hAnsi="Cambria Math"/>
          <w:sz w:val="24"/>
          <w:szCs w:val="24"/>
          <w:u w:val="single"/>
        </w:rPr>
      </w:pPr>
      <w:r w:rsidRPr="00147090">
        <w:rPr>
          <w:rFonts w:ascii="Cambria Math" w:hAnsi="Cambria Math"/>
          <w:sz w:val="24"/>
          <w:szCs w:val="24"/>
          <w:u w:val="single"/>
        </w:rPr>
        <w:t>Eye contact (8’</w:t>
      </w:r>
      <w:r w:rsidR="006D683F" w:rsidRPr="00147090">
        <w:rPr>
          <w:rFonts w:ascii="Cambria Math" w:hAnsi="Cambria Math"/>
          <w:sz w:val="24"/>
          <w:szCs w:val="24"/>
          <w:u w:val="single"/>
        </w:rPr>
        <w:t>):</w:t>
      </w:r>
    </w:p>
    <w:p w14:paraId="75F66807" w14:textId="77777777" w:rsidR="006D683F" w:rsidRDefault="006D683F" w:rsidP="006D683F">
      <w:pPr>
        <w:spacing w:after="60"/>
        <w:jc w:val="both"/>
        <w:rPr>
          <w:rFonts w:ascii="Cambria Math" w:hAnsi="Cambria Math"/>
          <w:sz w:val="24"/>
          <w:szCs w:val="24"/>
        </w:rPr>
      </w:pPr>
      <w:r w:rsidRPr="00147090">
        <w:rPr>
          <w:rFonts w:ascii="Cambria Math" w:hAnsi="Cambria Math"/>
          <w:sz w:val="24"/>
          <w:szCs w:val="24"/>
        </w:rPr>
        <w:t>Whole group is asked to randomly wander around a defined space for 1 min engaging each other with as many good quality eye contact as they can as they move around, (“we define good quality eye contact as you are looking at them and they are looking at you and you BOTH realise that you are looking at each other!”).  This exercise is then repeated but done as a competition with the highest number of interactions winning, and receiving a sm</w:t>
      </w:r>
      <w:r w:rsidR="00014E4D" w:rsidRPr="00147090">
        <w:rPr>
          <w:rFonts w:ascii="Cambria Math" w:hAnsi="Cambria Math"/>
          <w:sz w:val="24"/>
          <w:szCs w:val="24"/>
        </w:rPr>
        <w:t xml:space="preserve">all prize of some description. </w:t>
      </w:r>
    </w:p>
    <w:p w14:paraId="4BE25CA6" w14:textId="77777777" w:rsidR="00F139C6" w:rsidRDefault="00F139C6" w:rsidP="00F139C6">
      <w:pPr>
        <w:spacing w:after="60"/>
        <w:jc w:val="both"/>
        <w:rPr>
          <w:rFonts w:ascii="Cambria Math" w:hAnsi="Cambria Math"/>
          <w:sz w:val="24"/>
          <w:szCs w:val="24"/>
        </w:rPr>
      </w:pPr>
    </w:p>
    <w:p w14:paraId="069F4FFF" w14:textId="6AE1846B" w:rsidR="00F139C6" w:rsidRPr="00F139C6" w:rsidRDefault="00F139C6" w:rsidP="00F139C6">
      <w:pPr>
        <w:spacing w:after="60"/>
        <w:jc w:val="both"/>
        <w:rPr>
          <w:rFonts w:ascii="Cambria Math" w:hAnsi="Cambria Math"/>
          <w:sz w:val="24"/>
          <w:szCs w:val="24"/>
          <w:u w:val="single"/>
        </w:rPr>
      </w:pPr>
      <w:r w:rsidRPr="00F139C6">
        <w:rPr>
          <w:rFonts w:ascii="Cambria Math" w:hAnsi="Cambria Math"/>
          <w:sz w:val="24"/>
          <w:szCs w:val="24"/>
          <w:u w:val="single"/>
        </w:rPr>
        <w:t xml:space="preserve">Listen to your peers (5’): </w:t>
      </w:r>
    </w:p>
    <w:p w14:paraId="06AF3119" w14:textId="09FB3BAA" w:rsidR="00F139C6" w:rsidRDefault="00F139C6" w:rsidP="00F139C6">
      <w:pPr>
        <w:spacing w:after="60"/>
        <w:jc w:val="both"/>
        <w:rPr>
          <w:rFonts w:ascii="Cambria Math" w:hAnsi="Cambria Math"/>
          <w:sz w:val="24"/>
          <w:szCs w:val="24"/>
        </w:rPr>
      </w:pPr>
      <w:r>
        <w:rPr>
          <w:rFonts w:ascii="Cambria Math" w:hAnsi="Cambria Math"/>
          <w:sz w:val="24"/>
          <w:szCs w:val="24"/>
        </w:rPr>
        <w:t>Split the students in groups of 4 or 5.</w:t>
      </w:r>
    </w:p>
    <w:p w14:paraId="07C26C29" w14:textId="28CC97A5" w:rsidR="00F139C6" w:rsidRPr="00F139C6" w:rsidRDefault="00F139C6" w:rsidP="00F139C6">
      <w:pPr>
        <w:spacing w:after="60"/>
        <w:jc w:val="both"/>
        <w:rPr>
          <w:rFonts w:ascii="Cambria Math" w:hAnsi="Cambria Math"/>
          <w:sz w:val="24"/>
          <w:szCs w:val="24"/>
        </w:rPr>
      </w:pPr>
      <w:r w:rsidRPr="00F139C6">
        <w:rPr>
          <w:rFonts w:ascii="Cambria Math" w:hAnsi="Cambria Math"/>
          <w:sz w:val="24"/>
          <w:szCs w:val="24"/>
        </w:rPr>
        <w:t xml:space="preserve">The N students have to count themselves, from 1 to </w:t>
      </w:r>
      <w:proofErr w:type="gramStart"/>
      <w:r w:rsidRPr="00F139C6">
        <w:rPr>
          <w:rFonts w:ascii="Cambria Math" w:hAnsi="Cambria Math"/>
          <w:sz w:val="24"/>
          <w:szCs w:val="24"/>
        </w:rPr>
        <w:t>N,</w:t>
      </w:r>
      <w:proofErr w:type="gramEnd"/>
      <w:r w:rsidRPr="00F139C6">
        <w:rPr>
          <w:rFonts w:ascii="Cambria Math" w:hAnsi="Cambria Math"/>
          <w:sz w:val="24"/>
          <w:szCs w:val="24"/>
        </w:rPr>
        <w:t xml:space="preserve"> each one of them has to say one number. If two students speak at the same time, they have to resume to 1.</w:t>
      </w:r>
    </w:p>
    <w:p w14:paraId="48BC1D10" w14:textId="43F9A6EC" w:rsidR="00F139C6" w:rsidRPr="00F139C6" w:rsidRDefault="00F139C6" w:rsidP="00F139C6">
      <w:pPr>
        <w:spacing w:after="60"/>
        <w:jc w:val="both"/>
        <w:rPr>
          <w:rFonts w:ascii="Cambria Math" w:hAnsi="Cambria Math"/>
          <w:sz w:val="24"/>
          <w:szCs w:val="24"/>
        </w:rPr>
      </w:pPr>
      <w:r w:rsidRPr="00F139C6">
        <w:rPr>
          <w:rFonts w:ascii="Cambria Math" w:hAnsi="Cambria Math"/>
          <w:sz w:val="24"/>
          <w:szCs w:val="24"/>
        </w:rPr>
        <w:t>They have to listen to the group and take their time. Try to feel and see who is going to speak at any time.</w:t>
      </w:r>
    </w:p>
    <w:p w14:paraId="365C0704" w14:textId="3F28436B" w:rsidR="00F139C6" w:rsidRPr="00147090" w:rsidRDefault="00F139C6" w:rsidP="00F139C6">
      <w:pPr>
        <w:spacing w:after="60"/>
        <w:jc w:val="both"/>
        <w:rPr>
          <w:rFonts w:ascii="Cambria Math" w:hAnsi="Cambria Math"/>
          <w:sz w:val="24"/>
          <w:szCs w:val="24"/>
        </w:rPr>
      </w:pPr>
      <w:r w:rsidRPr="00F139C6">
        <w:rPr>
          <w:rFonts w:ascii="Cambria Math" w:hAnsi="Cambria Math"/>
          <w:sz w:val="24"/>
          <w:szCs w:val="24"/>
        </w:rPr>
        <w:t>If they achieve to count to N, we can ask them to count until 2N.</w:t>
      </w:r>
    </w:p>
    <w:p w14:paraId="61F2ABF8" w14:textId="77777777" w:rsidR="00273C3B" w:rsidRPr="00147090" w:rsidRDefault="00273C3B" w:rsidP="006D683F">
      <w:pPr>
        <w:spacing w:after="60"/>
        <w:jc w:val="both"/>
        <w:rPr>
          <w:rFonts w:ascii="Cambria Math" w:hAnsi="Cambria Math"/>
          <w:sz w:val="24"/>
          <w:szCs w:val="24"/>
          <w:u w:val="single"/>
        </w:rPr>
      </w:pPr>
    </w:p>
    <w:p w14:paraId="23948402" w14:textId="71F9B34C" w:rsidR="006D683F" w:rsidRPr="00147090" w:rsidRDefault="006D683F" w:rsidP="006D683F">
      <w:pPr>
        <w:spacing w:after="60"/>
        <w:jc w:val="both"/>
        <w:rPr>
          <w:rFonts w:ascii="Cambria Math" w:hAnsi="Cambria Math"/>
          <w:sz w:val="24"/>
          <w:szCs w:val="24"/>
          <w:u w:val="single"/>
        </w:rPr>
      </w:pPr>
      <w:commentRangeStart w:id="2"/>
      <w:r w:rsidRPr="00147090">
        <w:rPr>
          <w:rFonts w:ascii="Cambria Math" w:hAnsi="Cambria Math"/>
          <w:sz w:val="24"/>
          <w:szCs w:val="24"/>
          <w:u w:val="single"/>
        </w:rPr>
        <w:t>General Staging Activity</w:t>
      </w:r>
      <w:r w:rsidR="00F139C6">
        <w:rPr>
          <w:rFonts w:ascii="Cambria Math" w:hAnsi="Cambria Math"/>
          <w:sz w:val="24"/>
          <w:szCs w:val="24"/>
          <w:u w:val="single"/>
        </w:rPr>
        <w:t xml:space="preserve"> (15</w:t>
      </w:r>
      <w:r w:rsidR="00273C3B" w:rsidRPr="00147090">
        <w:rPr>
          <w:rFonts w:ascii="Cambria Math" w:hAnsi="Cambria Math"/>
          <w:sz w:val="24"/>
          <w:szCs w:val="24"/>
          <w:u w:val="single"/>
        </w:rPr>
        <w:t>’)</w:t>
      </w:r>
      <w:r w:rsidRPr="00147090">
        <w:rPr>
          <w:rFonts w:ascii="Cambria Math" w:hAnsi="Cambria Math"/>
          <w:sz w:val="24"/>
          <w:szCs w:val="24"/>
          <w:u w:val="single"/>
        </w:rPr>
        <w:t>:</w:t>
      </w:r>
      <w:commentRangeEnd w:id="2"/>
      <w:r w:rsidR="00915931">
        <w:rPr>
          <w:rStyle w:val="Refdecomentario"/>
        </w:rPr>
        <w:commentReference w:id="2"/>
      </w:r>
    </w:p>
    <w:p w14:paraId="1398F6E7" w14:textId="649BDA6A" w:rsidR="006D683F" w:rsidRPr="00147090" w:rsidRDefault="00996ECD" w:rsidP="006D683F">
      <w:pPr>
        <w:spacing w:after="60"/>
        <w:jc w:val="both"/>
        <w:rPr>
          <w:rFonts w:ascii="Cambria Math" w:hAnsi="Cambria Math"/>
          <w:sz w:val="24"/>
          <w:szCs w:val="24"/>
        </w:rPr>
      </w:pPr>
      <w:r w:rsidRPr="00147090">
        <w:rPr>
          <w:rFonts w:ascii="Cambria Math" w:hAnsi="Cambria Math"/>
          <w:sz w:val="24"/>
          <w:szCs w:val="24"/>
        </w:rPr>
        <w:t>Pupils, ECR</w:t>
      </w:r>
      <w:r w:rsidR="006D683F" w:rsidRPr="00147090">
        <w:rPr>
          <w:rFonts w:ascii="Cambria Math" w:hAnsi="Cambria Math"/>
          <w:sz w:val="24"/>
          <w:szCs w:val="24"/>
        </w:rPr>
        <w:t>s and teachers asked to each stand up and take the rest of the group on a journey through</w:t>
      </w:r>
      <w:r w:rsidRPr="00147090">
        <w:rPr>
          <w:rFonts w:ascii="Cambria Math" w:hAnsi="Cambria Math"/>
          <w:sz w:val="24"/>
          <w:szCs w:val="24"/>
        </w:rPr>
        <w:t xml:space="preserve"> their house (1 to 2 mins each)</w:t>
      </w:r>
      <w:r w:rsidR="006D615B" w:rsidRPr="00147090">
        <w:rPr>
          <w:rFonts w:ascii="Cambria Math" w:hAnsi="Cambria Math"/>
          <w:sz w:val="24"/>
          <w:szCs w:val="24"/>
        </w:rPr>
        <w:t xml:space="preserve"> trainer then engages</w:t>
      </w:r>
      <w:r w:rsidR="006D683F" w:rsidRPr="00147090">
        <w:rPr>
          <w:rFonts w:ascii="Cambria Math" w:hAnsi="Cambria Math"/>
          <w:sz w:val="24"/>
          <w:szCs w:val="24"/>
        </w:rPr>
        <w:t xml:space="preserve"> the group in positive whole group reflexion on what was good in each performance and what could be altered to make it better. (The use of a journey through a familiar </w:t>
      </w:r>
      <w:r w:rsidRPr="00147090">
        <w:rPr>
          <w:rFonts w:ascii="Cambria Math" w:hAnsi="Cambria Math"/>
          <w:sz w:val="24"/>
          <w:szCs w:val="24"/>
        </w:rPr>
        <w:t>space</w:t>
      </w:r>
      <w:r w:rsidR="006D683F" w:rsidRPr="00147090">
        <w:rPr>
          <w:rFonts w:ascii="Cambria Math" w:hAnsi="Cambria Math"/>
          <w:sz w:val="24"/>
          <w:szCs w:val="24"/>
        </w:rPr>
        <w:t xml:space="preserve"> promotes confidence through familiarity and often leads to a story format being adopted with something of a beginning, m</w:t>
      </w:r>
      <w:r w:rsidRPr="00147090">
        <w:rPr>
          <w:rFonts w:ascii="Cambria Math" w:hAnsi="Cambria Math"/>
          <w:sz w:val="24"/>
          <w:szCs w:val="24"/>
        </w:rPr>
        <w:t>iddle and end, when this occurs</w:t>
      </w:r>
      <w:r w:rsidR="006D683F" w:rsidRPr="00147090">
        <w:rPr>
          <w:rFonts w:ascii="Cambria Math" w:hAnsi="Cambria Math"/>
          <w:sz w:val="24"/>
          <w:szCs w:val="24"/>
        </w:rPr>
        <w:t xml:space="preserve"> pupils to be congratulated for this and the benefits of using a story format explored with the group as a whole).</w:t>
      </w:r>
    </w:p>
    <w:p w14:paraId="6E44BBE7" w14:textId="77777777" w:rsidR="00A93BDE" w:rsidRPr="00147090" w:rsidRDefault="00E25D07">
      <w:pPr>
        <w:spacing w:after="60"/>
        <w:jc w:val="both"/>
        <w:rPr>
          <w:rFonts w:ascii="Cambria Math" w:hAnsi="Cambria Math"/>
          <w:sz w:val="24"/>
          <w:szCs w:val="24"/>
        </w:rPr>
      </w:pPr>
      <w:hyperlink r:id="rId13"/>
    </w:p>
    <w:p w14:paraId="5DE991C4" w14:textId="2D67EC00" w:rsidR="00A93BDE" w:rsidRPr="00147090" w:rsidRDefault="004E12A4">
      <w:pPr>
        <w:spacing w:after="60"/>
        <w:jc w:val="both"/>
        <w:rPr>
          <w:rFonts w:ascii="Cambria Math" w:hAnsi="Cambria Math"/>
          <w:sz w:val="24"/>
          <w:szCs w:val="24"/>
        </w:rPr>
      </w:pPr>
      <w:r w:rsidRPr="00147090">
        <w:rPr>
          <w:rFonts w:ascii="Cambria Math" w:eastAsia="Cambria" w:hAnsi="Cambria Math" w:cs="Cambria"/>
          <w:b/>
          <w:sz w:val="24"/>
          <w:szCs w:val="24"/>
        </w:rPr>
        <w:t>Development of</w:t>
      </w:r>
      <w:r w:rsidR="00E726CC" w:rsidRPr="00147090">
        <w:rPr>
          <w:rFonts w:ascii="Cambria Math" w:eastAsia="Cambria" w:hAnsi="Cambria Math" w:cs="Cambria"/>
          <w:b/>
          <w:sz w:val="24"/>
          <w:szCs w:val="24"/>
        </w:rPr>
        <w:t xml:space="preserve"> the students’ PERSEIA</w:t>
      </w:r>
      <w:r w:rsidR="00E726CC" w:rsidRPr="00147090">
        <w:rPr>
          <w:rFonts w:ascii="Cambria Math" w:eastAsia="Cambria" w:hAnsi="Cambria Math" w:cs="Cambria"/>
          <w:sz w:val="24"/>
          <w:szCs w:val="24"/>
        </w:rPr>
        <w:t xml:space="preserve"> </w:t>
      </w:r>
      <w:r w:rsidR="00273C3B" w:rsidRPr="00147090">
        <w:rPr>
          <w:rFonts w:ascii="Cambria Math" w:eastAsia="Cambria" w:hAnsi="Cambria Math" w:cs="Cambria"/>
          <w:b/>
          <w:sz w:val="24"/>
          <w:szCs w:val="24"/>
        </w:rPr>
        <w:t>(6</w:t>
      </w:r>
      <w:r w:rsidR="00EB2115" w:rsidRPr="00147090">
        <w:rPr>
          <w:rFonts w:ascii="Cambria Math" w:eastAsia="Cambria" w:hAnsi="Cambria Math" w:cs="Cambria"/>
          <w:b/>
          <w:sz w:val="24"/>
          <w:szCs w:val="24"/>
        </w:rPr>
        <w:t>0</w:t>
      </w:r>
      <w:r w:rsidR="00E726CC" w:rsidRPr="00147090">
        <w:rPr>
          <w:rFonts w:ascii="Cambria Math" w:eastAsia="Cambria" w:hAnsi="Cambria Math" w:cs="Cambria"/>
          <w:b/>
          <w:sz w:val="24"/>
          <w:szCs w:val="24"/>
        </w:rPr>
        <w:t>’)</w:t>
      </w:r>
    </w:p>
    <w:p w14:paraId="6489E7FD" w14:textId="63BA6965" w:rsidR="00A93BDE" w:rsidRPr="00147090" w:rsidRDefault="00273C3B">
      <w:pPr>
        <w:spacing w:after="60"/>
        <w:jc w:val="both"/>
        <w:rPr>
          <w:rFonts w:ascii="Cambria Math" w:eastAsia="Cambria" w:hAnsi="Cambria Math" w:cs="Cambria"/>
          <w:sz w:val="24"/>
          <w:szCs w:val="24"/>
        </w:rPr>
      </w:pPr>
      <w:r w:rsidRPr="00147090">
        <w:rPr>
          <w:rFonts w:ascii="Cambria Math" w:eastAsia="Cambria" w:hAnsi="Cambria Math" w:cs="Cambria"/>
          <w:sz w:val="24"/>
          <w:szCs w:val="24"/>
        </w:rPr>
        <w:t>20</w:t>
      </w:r>
      <w:r w:rsidR="002951F8" w:rsidRPr="00147090">
        <w:rPr>
          <w:rFonts w:ascii="Cambria Math" w:eastAsia="Cambria" w:hAnsi="Cambria Math" w:cs="Cambria"/>
          <w:sz w:val="24"/>
          <w:szCs w:val="24"/>
        </w:rPr>
        <w:t>’ - Students are divided</w:t>
      </w:r>
      <w:r w:rsidR="00E726CC" w:rsidRPr="00147090">
        <w:rPr>
          <w:rFonts w:ascii="Cambria Math" w:eastAsia="Cambria" w:hAnsi="Cambria Math" w:cs="Cambria"/>
          <w:sz w:val="24"/>
          <w:szCs w:val="24"/>
        </w:rPr>
        <w:t xml:space="preserve"> in the SWG and </w:t>
      </w:r>
      <w:r w:rsidR="002951F8" w:rsidRPr="00147090">
        <w:rPr>
          <w:rFonts w:ascii="Cambria Math" w:eastAsia="Cambria" w:hAnsi="Cambria Math" w:cs="Cambria"/>
          <w:sz w:val="24"/>
          <w:szCs w:val="24"/>
        </w:rPr>
        <w:t>work on</w:t>
      </w:r>
      <w:r w:rsidR="006D615B" w:rsidRPr="00147090">
        <w:rPr>
          <w:rFonts w:ascii="Cambria Math" w:eastAsia="Cambria" w:hAnsi="Cambria Math" w:cs="Cambria"/>
          <w:sz w:val="24"/>
          <w:szCs w:val="24"/>
        </w:rPr>
        <w:t xml:space="preserve"> finishing the script of their PERSEIA sketch (in those cases in which students could not finish it at home) and</w:t>
      </w:r>
      <w:r w:rsidR="002951F8" w:rsidRPr="00147090">
        <w:rPr>
          <w:rFonts w:ascii="Cambria Math" w:eastAsia="Cambria" w:hAnsi="Cambria Math" w:cs="Cambria"/>
          <w:sz w:val="24"/>
          <w:szCs w:val="24"/>
        </w:rPr>
        <w:t xml:space="preserve"> staging </w:t>
      </w:r>
      <w:r w:rsidR="006D615B" w:rsidRPr="00147090">
        <w:rPr>
          <w:rFonts w:ascii="Cambria Math" w:eastAsia="Cambria" w:hAnsi="Cambria Math" w:cs="Cambria"/>
          <w:sz w:val="24"/>
          <w:szCs w:val="24"/>
        </w:rPr>
        <w:t>it</w:t>
      </w:r>
      <w:r w:rsidR="002951F8" w:rsidRPr="00147090">
        <w:rPr>
          <w:rFonts w:ascii="Cambria Math" w:eastAsia="Cambria" w:hAnsi="Cambria Math" w:cs="Cambria"/>
          <w:sz w:val="24"/>
          <w:szCs w:val="24"/>
        </w:rPr>
        <w:t xml:space="preserve"> (or part of it).</w:t>
      </w:r>
    </w:p>
    <w:p w14:paraId="1995C24F" w14:textId="77777777" w:rsidR="002951F8" w:rsidRPr="00147090" w:rsidRDefault="002951F8">
      <w:pPr>
        <w:spacing w:after="60"/>
        <w:jc w:val="both"/>
        <w:rPr>
          <w:rFonts w:ascii="Cambria Math" w:eastAsia="Cambria" w:hAnsi="Cambria Math" w:cs="Cambria"/>
          <w:sz w:val="24"/>
          <w:szCs w:val="24"/>
        </w:rPr>
      </w:pPr>
      <w:r w:rsidRPr="00147090">
        <w:rPr>
          <w:rFonts w:ascii="Cambria Math" w:eastAsia="Cambria" w:hAnsi="Cambria Math" w:cs="Cambria"/>
          <w:sz w:val="24"/>
          <w:szCs w:val="24"/>
        </w:rPr>
        <w:t xml:space="preserve">ECR, teacher and </w:t>
      </w:r>
      <w:proofErr w:type="spellStart"/>
      <w:r w:rsidRPr="00147090">
        <w:rPr>
          <w:rFonts w:ascii="Cambria Math" w:eastAsia="Cambria" w:hAnsi="Cambria Math" w:cs="Cambria"/>
          <w:sz w:val="24"/>
          <w:szCs w:val="24"/>
        </w:rPr>
        <w:t>SciCom</w:t>
      </w:r>
      <w:proofErr w:type="spellEnd"/>
      <w:r w:rsidRPr="00147090">
        <w:rPr>
          <w:rFonts w:ascii="Cambria Math" w:eastAsia="Cambria" w:hAnsi="Cambria Math" w:cs="Cambria"/>
          <w:sz w:val="24"/>
          <w:szCs w:val="24"/>
        </w:rPr>
        <w:t xml:space="preserve"> visits the groups to assist them and to get them focused on the activity.</w:t>
      </w:r>
    </w:p>
    <w:p w14:paraId="016A3697" w14:textId="77777777" w:rsidR="006D615B" w:rsidRPr="00147090" w:rsidRDefault="006D615B" w:rsidP="00273C3B">
      <w:pPr>
        <w:spacing w:after="60"/>
        <w:jc w:val="both"/>
        <w:rPr>
          <w:rFonts w:ascii="Cambria Math" w:eastAsia="Cambria" w:hAnsi="Cambria Math" w:cs="Cambria"/>
          <w:sz w:val="24"/>
          <w:szCs w:val="24"/>
        </w:rPr>
      </w:pPr>
    </w:p>
    <w:p w14:paraId="7D9B6B32" w14:textId="1976CE39" w:rsidR="00A93BDE" w:rsidRDefault="00273C3B" w:rsidP="00273C3B">
      <w:pPr>
        <w:spacing w:after="60"/>
        <w:jc w:val="both"/>
        <w:rPr>
          <w:rFonts w:ascii="Cambria Math" w:eastAsia="Cambria" w:hAnsi="Cambria Math" w:cs="Cambria"/>
          <w:sz w:val="24"/>
          <w:szCs w:val="24"/>
        </w:rPr>
      </w:pPr>
      <w:r w:rsidRPr="00147090">
        <w:rPr>
          <w:rFonts w:ascii="Cambria Math" w:eastAsia="Cambria" w:hAnsi="Cambria Math" w:cs="Cambria"/>
          <w:sz w:val="24"/>
          <w:szCs w:val="24"/>
        </w:rPr>
        <w:t>40</w:t>
      </w:r>
      <w:r w:rsidR="002951F8" w:rsidRPr="00147090">
        <w:rPr>
          <w:rFonts w:ascii="Cambria Math" w:eastAsia="Cambria" w:hAnsi="Cambria Math" w:cs="Cambria"/>
          <w:sz w:val="24"/>
          <w:szCs w:val="24"/>
        </w:rPr>
        <w:t xml:space="preserve">’ – </w:t>
      </w:r>
      <w:r w:rsidRPr="00147090">
        <w:rPr>
          <w:rFonts w:ascii="Cambria Math" w:eastAsia="Cambria" w:hAnsi="Cambria Math" w:cs="Cambria"/>
          <w:sz w:val="24"/>
          <w:szCs w:val="24"/>
        </w:rPr>
        <w:t xml:space="preserve">Each SWG deliver their </w:t>
      </w:r>
      <w:r w:rsidR="002951F8" w:rsidRPr="00147090">
        <w:rPr>
          <w:rFonts w:ascii="Cambria Math" w:eastAsia="Cambria" w:hAnsi="Cambria Math" w:cs="Cambria"/>
          <w:sz w:val="24"/>
          <w:szCs w:val="24"/>
        </w:rPr>
        <w:t>PERSEIA</w:t>
      </w:r>
      <w:r w:rsidRPr="00147090">
        <w:rPr>
          <w:rFonts w:ascii="Cambria Math" w:eastAsia="Cambria" w:hAnsi="Cambria Math" w:cs="Cambria"/>
          <w:sz w:val="24"/>
          <w:szCs w:val="24"/>
        </w:rPr>
        <w:t xml:space="preserve"> sketch</w:t>
      </w:r>
      <w:r w:rsidR="002951F8" w:rsidRPr="00147090">
        <w:rPr>
          <w:rFonts w:ascii="Cambria Math" w:eastAsia="Cambria" w:hAnsi="Cambria Math" w:cs="Cambria"/>
          <w:sz w:val="24"/>
          <w:szCs w:val="24"/>
        </w:rPr>
        <w:t xml:space="preserve"> to the rest of the group. </w:t>
      </w:r>
      <w:r w:rsidR="000864A7" w:rsidRPr="00147090">
        <w:rPr>
          <w:rFonts w:ascii="Cambria Math" w:eastAsia="Cambria" w:hAnsi="Cambria Math" w:cs="Cambria"/>
          <w:sz w:val="24"/>
          <w:szCs w:val="24"/>
        </w:rPr>
        <w:t>Peers make it constructive criticism using a guideline (designed by TBVT) that combines “Critical Thinking from PW2 guidelines” and the “Designed Guidelines to Analyse and Create PERSEIAs</w:t>
      </w:r>
      <w:r w:rsidR="00996ECD" w:rsidRPr="00147090">
        <w:rPr>
          <w:rFonts w:ascii="Cambria Math" w:eastAsia="Cambria" w:hAnsi="Cambria Math" w:cs="Cambria"/>
          <w:sz w:val="24"/>
          <w:szCs w:val="24"/>
        </w:rPr>
        <w:t xml:space="preserve"> from PW4</w:t>
      </w:r>
      <w:r w:rsidR="000864A7" w:rsidRPr="00147090">
        <w:rPr>
          <w:rFonts w:ascii="Cambria Math" w:eastAsia="Cambria" w:hAnsi="Cambria Math" w:cs="Cambria"/>
          <w:sz w:val="24"/>
          <w:szCs w:val="24"/>
        </w:rPr>
        <w:t>”.</w:t>
      </w:r>
      <w:r w:rsidR="002951F8" w:rsidRPr="00147090">
        <w:rPr>
          <w:rFonts w:ascii="Cambria Math" w:eastAsia="Cambria" w:hAnsi="Cambria Math" w:cs="Cambria"/>
          <w:sz w:val="24"/>
          <w:szCs w:val="24"/>
        </w:rPr>
        <w:t xml:space="preserve"> </w:t>
      </w:r>
      <w:r w:rsidR="000864A7" w:rsidRPr="00147090">
        <w:rPr>
          <w:rFonts w:ascii="Cambria Math" w:eastAsia="Cambria" w:hAnsi="Cambria Math" w:cs="Cambria"/>
          <w:sz w:val="24"/>
          <w:szCs w:val="24"/>
        </w:rPr>
        <w:t>The student</w:t>
      </w:r>
      <w:r w:rsidR="00996ECD" w:rsidRPr="00147090">
        <w:rPr>
          <w:rFonts w:ascii="Cambria Math" w:eastAsia="Cambria" w:hAnsi="Cambria Math" w:cs="Cambria"/>
          <w:sz w:val="24"/>
          <w:szCs w:val="24"/>
        </w:rPr>
        <w:t>s accept the criticism and incorporate</w:t>
      </w:r>
      <w:r w:rsidRPr="00147090">
        <w:rPr>
          <w:rFonts w:ascii="Cambria Math" w:eastAsia="Cambria" w:hAnsi="Cambria Math" w:cs="Cambria"/>
          <w:sz w:val="24"/>
          <w:szCs w:val="24"/>
        </w:rPr>
        <w:t xml:space="preserve"> in its PERSEIA sketch</w:t>
      </w:r>
      <w:r w:rsidR="000864A7" w:rsidRPr="00147090">
        <w:rPr>
          <w:rFonts w:ascii="Cambria Math" w:eastAsia="Cambria" w:hAnsi="Cambria Math" w:cs="Cambria"/>
          <w:sz w:val="24"/>
          <w:szCs w:val="24"/>
        </w:rPr>
        <w:t xml:space="preserve"> </w:t>
      </w:r>
      <w:r w:rsidR="00996ECD" w:rsidRPr="00147090">
        <w:rPr>
          <w:rFonts w:ascii="Cambria Math" w:eastAsia="Cambria" w:hAnsi="Cambria Math" w:cs="Cambria"/>
          <w:sz w:val="24"/>
          <w:szCs w:val="24"/>
        </w:rPr>
        <w:t>what they</w:t>
      </w:r>
      <w:r w:rsidR="000864A7" w:rsidRPr="00147090">
        <w:rPr>
          <w:rFonts w:ascii="Cambria Math" w:eastAsia="Cambria" w:hAnsi="Cambria Math" w:cs="Cambria"/>
          <w:sz w:val="24"/>
          <w:szCs w:val="24"/>
        </w:rPr>
        <w:t xml:space="preserve"> </w:t>
      </w:r>
      <w:proofErr w:type="gramStart"/>
      <w:r w:rsidR="000864A7" w:rsidRPr="00147090">
        <w:rPr>
          <w:rFonts w:ascii="Cambria Math" w:eastAsia="Cambria" w:hAnsi="Cambria Math" w:cs="Cambria"/>
          <w:sz w:val="24"/>
          <w:szCs w:val="24"/>
        </w:rPr>
        <w:t>d</w:t>
      </w:r>
      <w:r w:rsidR="00AB3BF3">
        <w:rPr>
          <w:rFonts w:ascii="Cambria Math" w:eastAsia="Cambria" w:hAnsi="Cambria Math" w:cs="Cambria"/>
          <w:sz w:val="24"/>
          <w:szCs w:val="24"/>
        </w:rPr>
        <w:t>eems</w:t>
      </w:r>
      <w:proofErr w:type="gramEnd"/>
      <w:r w:rsidR="00AB3BF3">
        <w:rPr>
          <w:rFonts w:ascii="Cambria Math" w:eastAsia="Cambria" w:hAnsi="Cambria Math" w:cs="Cambria"/>
          <w:sz w:val="24"/>
          <w:szCs w:val="24"/>
        </w:rPr>
        <w:t xml:space="preserve"> useful following the next pattern:</w:t>
      </w:r>
    </w:p>
    <w:p w14:paraId="6DE8571A" w14:textId="785ABE72" w:rsidR="00AB3BF3" w:rsidRPr="00AB3BF3" w:rsidRDefault="00AB3BF3" w:rsidP="00AB3BF3">
      <w:pPr>
        <w:spacing w:after="60"/>
        <w:jc w:val="both"/>
        <w:rPr>
          <w:rFonts w:ascii="Cambria Math" w:hAnsi="Cambria Math"/>
          <w:sz w:val="24"/>
          <w:szCs w:val="24"/>
        </w:rPr>
      </w:pPr>
      <w:r w:rsidRPr="00AB3BF3">
        <w:rPr>
          <w:rFonts w:ascii="Cambria Math" w:hAnsi="Cambria Math"/>
          <w:sz w:val="24"/>
          <w:szCs w:val="24"/>
        </w:rPr>
        <w:t>We can divide the group into SWG, as there is 5 SWG, let us call them A, B, C, D and E.</w:t>
      </w:r>
      <w:r>
        <w:rPr>
          <w:rFonts w:ascii="Cambria Math" w:hAnsi="Cambria Math"/>
          <w:sz w:val="24"/>
          <w:szCs w:val="24"/>
        </w:rPr>
        <w:t xml:space="preserve"> Simultaneously</w:t>
      </w:r>
      <w:r w:rsidRPr="00AB3BF3">
        <w:rPr>
          <w:rFonts w:ascii="Cambria Math" w:hAnsi="Cambria Math"/>
          <w:sz w:val="24"/>
          <w:szCs w:val="24"/>
        </w:rPr>
        <w:t>:</w:t>
      </w:r>
    </w:p>
    <w:p w14:paraId="056275A3" w14:textId="71787DA9" w:rsidR="00AB3BF3" w:rsidRPr="00AB3BF3" w:rsidRDefault="00AB3BF3" w:rsidP="00AB3BF3">
      <w:pPr>
        <w:spacing w:after="60"/>
        <w:ind w:left="720"/>
        <w:jc w:val="both"/>
        <w:rPr>
          <w:rFonts w:ascii="Cambria Math" w:hAnsi="Cambria Math"/>
          <w:sz w:val="24"/>
          <w:szCs w:val="24"/>
        </w:rPr>
      </w:pPr>
      <w:r w:rsidRPr="00AB3BF3">
        <w:rPr>
          <w:rFonts w:ascii="Cambria Math" w:hAnsi="Cambria Math"/>
          <w:sz w:val="24"/>
          <w:szCs w:val="24"/>
        </w:rPr>
        <w:t xml:space="preserve">The group </w:t>
      </w:r>
      <w:proofErr w:type="gramStart"/>
      <w:r w:rsidRPr="00AB3BF3">
        <w:rPr>
          <w:rFonts w:ascii="Cambria Math" w:hAnsi="Cambria Math"/>
          <w:sz w:val="24"/>
          <w:szCs w:val="24"/>
        </w:rPr>
        <w:t>A</w:t>
      </w:r>
      <w:proofErr w:type="gramEnd"/>
      <w:r w:rsidRPr="00AB3BF3">
        <w:rPr>
          <w:rFonts w:ascii="Cambria Math" w:hAnsi="Cambria Math"/>
          <w:sz w:val="24"/>
          <w:szCs w:val="24"/>
        </w:rPr>
        <w:t xml:space="preserve"> shows a section of its </w:t>
      </w:r>
      <w:r>
        <w:rPr>
          <w:rFonts w:ascii="Cambria Math" w:hAnsi="Cambria Math"/>
          <w:sz w:val="24"/>
          <w:szCs w:val="24"/>
        </w:rPr>
        <w:t>PERSEIA sketch to B, the</w:t>
      </w:r>
      <w:r w:rsidRPr="00AB3BF3">
        <w:rPr>
          <w:rFonts w:ascii="Cambria Math" w:hAnsi="Cambria Math"/>
          <w:sz w:val="24"/>
          <w:szCs w:val="24"/>
        </w:rPr>
        <w:t xml:space="preserve"> teacher and the ECR</w:t>
      </w:r>
      <w:r>
        <w:rPr>
          <w:rFonts w:ascii="Cambria Math" w:hAnsi="Cambria Math"/>
          <w:sz w:val="24"/>
          <w:szCs w:val="24"/>
        </w:rPr>
        <w:t>.</w:t>
      </w:r>
      <w:r w:rsidRPr="00AB3BF3">
        <w:rPr>
          <w:rFonts w:ascii="Cambria Math" w:hAnsi="Cambria Math"/>
          <w:sz w:val="24"/>
          <w:szCs w:val="24"/>
        </w:rPr>
        <w:t> </w:t>
      </w:r>
    </w:p>
    <w:p w14:paraId="2D47A4FD" w14:textId="5C46A293" w:rsidR="00AB3BF3" w:rsidRPr="00AB3BF3" w:rsidRDefault="00AB3BF3" w:rsidP="00AB3BF3">
      <w:pPr>
        <w:spacing w:after="60"/>
        <w:ind w:left="720"/>
        <w:jc w:val="both"/>
        <w:rPr>
          <w:rFonts w:ascii="Cambria Math" w:hAnsi="Cambria Math"/>
          <w:sz w:val="24"/>
          <w:szCs w:val="24"/>
        </w:rPr>
      </w:pPr>
      <w:r w:rsidRPr="00AB3BF3">
        <w:rPr>
          <w:rFonts w:ascii="Cambria Math" w:hAnsi="Cambria Math"/>
          <w:sz w:val="24"/>
          <w:szCs w:val="24"/>
        </w:rPr>
        <w:t>The group C shows a section of its PERSEIA</w:t>
      </w:r>
      <w:r>
        <w:rPr>
          <w:rFonts w:ascii="Cambria Math" w:hAnsi="Cambria Math"/>
          <w:sz w:val="24"/>
          <w:szCs w:val="24"/>
        </w:rPr>
        <w:t xml:space="preserve"> sketch to D,</w:t>
      </w:r>
      <w:r w:rsidRPr="00AB3BF3">
        <w:rPr>
          <w:rFonts w:ascii="Cambria Math" w:hAnsi="Cambria Math"/>
          <w:sz w:val="24"/>
          <w:szCs w:val="24"/>
        </w:rPr>
        <w:t xml:space="preserve"> E, and </w:t>
      </w:r>
      <w:proofErr w:type="spellStart"/>
      <w:r>
        <w:rPr>
          <w:rFonts w:ascii="Cambria Math" w:hAnsi="Cambria Math"/>
          <w:sz w:val="24"/>
          <w:szCs w:val="24"/>
        </w:rPr>
        <w:t>SciCom</w:t>
      </w:r>
      <w:proofErr w:type="spellEnd"/>
      <w:r w:rsidRPr="00AB3BF3">
        <w:rPr>
          <w:rFonts w:ascii="Cambria Math" w:hAnsi="Cambria Math"/>
          <w:sz w:val="24"/>
          <w:szCs w:val="24"/>
        </w:rPr>
        <w:t>.</w:t>
      </w:r>
    </w:p>
    <w:p w14:paraId="30914F49" w14:textId="77777777" w:rsidR="00AB3BF3" w:rsidRPr="00AB3BF3" w:rsidRDefault="00AB3BF3" w:rsidP="00AB3BF3">
      <w:pPr>
        <w:spacing w:after="60"/>
        <w:ind w:left="720"/>
        <w:jc w:val="both"/>
        <w:rPr>
          <w:rFonts w:ascii="Cambria Math" w:hAnsi="Cambria Math"/>
          <w:sz w:val="24"/>
          <w:szCs w:val="24"/>
        </w:rPr>
      </w:pPr>
      <w:r w:rsidRPr="00AB3BF3">
        <w:rPr>
          <w:rFonts w:ascii="Cambria Math" w:hAnsi="Cambria Math"/>
          <w:sz w:val="24"/>
          <w:szCs w:val="24"/>
        </w:rPr>
        <w:lastRenderedPageBreak/>
        <w:t>They have all </w:t>
      </w:r>
      <w:r w:rsidRPr="00AB3BF3">
        <w:rPr>
          <w:rFonts w:ascii="Cambria Math" w:hAnsi="Cambria Math"/>
          <w:b/>
          <w:bCs/>
          <w:sz w:val="24"/>
          <w:szCs w:val="24"/>
        </w:rPr>
        <w:t>5 minutes (MAXIMUM)</w:t>
      </w:r>
      <w:r w:rsidRPr="00AB3BF3">
        <w:rPr>
          <w:rFonts w:ascii="Cambria Math" w:hAnsi="Cambria Math"/>
          <w:sz w:val="24"/>
          <w:szCs w:val="24"/>
        </w:rPr>
        <w:t> to perform or explain it, if it is not ready.</w:t>
      </w:r>
    </w:p>
    <w:p w14:paraId="519B6109" w14:textId="48B4023D" w:rsidR="00AB3BF3" w:rsidRPr="00AB3BF3" w:rsidRDefault="00FA7D89" w:rsidP="00AB3BF3">
      <w:pPr>
        <w:spacing w:after="60"/>
        <w:jc w:val="both"/>
        <w:rPr>
          <w:rFonts w:ascii="Cambria Math" w:hAnsi="Cambria Math"/>
          <w:sz w:val="24"/>
          <w:szCs w:val="24"/>
        </w:rPr>
      </w:pPr>
      <w:r>
        <w:rPr>
          <w:rFonts w:ascii="Cambria Math" w:hAnsi="Cambria Math"/>
          <w:sz w:val="24"/>
          <w:szCs w:val="24"/>
        </w:rPr>
        <w:t>Then, simultaneously again</w:t>
      </w:r>
      <w:r w:rsidR="00AB3BF3" w:rsidRPr="00AB3BF3">
        <w:rPr>
          <w:rFonts w:ascii="Cambria Math" w:hAnsi="Cambria Math"/>
          <w:sz w:val="24"/>
          <w:szCs w:val="24"/>
        </w:rPr>
        <w:t>:</w:t>
      </w:r>
    </w:p>
    <w:p w14:paraId="50E674FA" w14:textId="6BB871BA" w:rsidR="00AB3BF3" w:rsidRPr="00AB3BF3" w:rsidRDefault="00FA7D89" w:rsidP="00AB3BF3">
      <w:pPr>
        <w:spacing w:after="60"/>
        <w:ind w:left="720"/>
        <w:jc w:val="both"/>
        <w:rPr>
          <w:rFonts w:ascii="Cambria Math" w:hAnsi="Cambria Math"/>
          <w:sz w:val="24"/>
          <w:szCs w:val="24"/>
        </w:rPr>
      </w:pPr>
      <w:r>
        <w:rPr>
          <w:rFonts w:ascii="Cambria Math" w:hAnsi="Cambria Math"/>
          <w:sz w:val="24"/>
          <w:szCs w:val="24"/>
        </w:rPr>
        <w:t>G</w:t>
      </w:r>
      <w:r w:rsidR="00AB3BF3" w:rsidRPr="00AB3BF3">
        <w:rPr>
          <w:rFonts w:ascii="Cambria Math" w:hAnsi="Cambria Math"/>
          <w:sz w:val="24"/>
          <w:szCs w:val="24"/>
        </w:rPr>
        <w:t xml:space="preserve">roup B </w:t>
      </w:r>
      <w:r>
        <w:rPr>
          <w:rFonts w:ascii="Cambria Math" w:hAnsi="Cambria Math"/>
          <w:sz w:val="24"/>
          <w:szCs w:val="24"/>
        </w:rPr>
        <w:t xml:space="preserve">(assisted by teacher and ECR) </w:t>
      </w:r>
      <w:r w:rsidR="00AB3BF3" w:rsidRPr="00AB3BF3">
        <w:rPr>
          <w:rFonts w:ascii="Cambria Math" w:hAnsi="Cambria Math"/>
          <w:sz w:val="24"/>
          <w:szCs w:val="24"/>
        </w:rPr>
        <w:t>gives very qui</w:t>
      </w:r>
      <w:r>
        <w:rPr>
          <w:rFonts w:ascii="Cambria Math" w:hAnsi="Cambria Math"/>
          <w:sz w:val="24"/>
          <w:szCs w:val="24"/>
        </w:rPr>
        <w:t xml:space="preserve">ckly constructive criticism to A. </w:t>
      </w:r>
    </w:p>
    <w:p w14:paraId="34228B70" w14:textId="1DEFE49C" w:rsidR="00AB3BF3" w:rsidRPr="00AB3BF3" w:rsidRDefault="00FA7D89" w:rsidP="00AB3BF3">
      <w:pPr>
        <w:spacing w:after="60"/>
        <w:ind w:left="720"/>
        <w:jc w:val="both"/>
        <w:rPr>
          <w:rFonts w:ascii="Cambria Math" w:hAnsi="Cambria Math"/>
          <w:sz w:val="24"/>
          <w:szCs w:val="24"/>
        </w:rPr>
      </w:pPr>
      <w:r>
        <w:rPr>
          <w:rFonts w:ascii="Cambria Math" w:hAnsi="Cambria Math"/>
          <w:sz w:val="24"/>
          <w:szCs w:val="24"/>
        </w:rPr>
        <w:t>G</w:t>
      </w:r>
      <w:r w:rsidR="00AB3BF3" w:rsidRPr="00AB3BF3">
        <w:rPr>
          <w:rFonts w:ascii="Cambria Math" w:hAnsi="Cambria Math"/>
          <w:sz w:val="24"/>
          <w:szCs w:val="24"/>
        </w:rPr>
        <w:t>roup D and E</w:t>
      </w:r>
      <w:r>
        <w:rPr>
          <w:rFonts w:ascii="Cambria Math" w:hAnsi="Cambria Math"/>
          <w:sz w:val="24"/>
          <w:szCs w:val="24"/>
        </w:rPr>
        <w:t xml:space="preserve"> (assisted by </w:t>
      </w:r>
      <w:proofErr w:type="spellStart"/>
      <w:r>
        <w:rPr>
          <w:rFonts w:ascii="Cambria Math" w:hAnsi="Cambria Math"/>
          <w:sz w:val="24"/>
          <w:szCs w:val="24"/>
        </w:rPr>
        <w:t>SciCom</w:t>
      </w:r>
      <w:proofErr w:type="spellEnd"/>
      <w:r>
        <w:rPr>
          <w:rFonts w:ascii="Cambria Math" w:hAnsi="Cambria Math"/>
          <w:sz w:val="24"/>
          <w:szCs w:val="24"/>
        </w:rPr>
        <w:t>)</w:t>
      </w:r>
      <w:r w:rsidR="00AB3BF3" w:rsidRPr="00AB3BF3">
        <w:rPr>
          <w:rFonts w:ascii="Cambria Math" w:hAnsi="Cambria Math"/>
          <w:sz w:val="24"/>
          <w:szCs w:val="24"/>
        </w:rPr>
        <w:t xml:space="preserve"> do the same to group C.</w:t>
      </w:r>
      <w:r>
        <w:rPr>
          <w:rFonts w:ascii="Cambria Math" w:hAnsi="Cambria Math"/>
          <w:sz w:val="24"/>
          <w:szCs w:val="24"/>
        </w:rPr>
        <w:t xml:space="preserve"> </w:t>
      </w:r>
    </w:p>
    <w:p w14:paraId="2C4C21C1" w14:textId="77777777" w:rsidR="00AB3BF3" w:rsidRPr="00AB3BF3" w:rsidRDefault="00AB3BF3" w:rsidP="00AB3BF3">
      <w:pPr>
        <w:spacing w:after="60"/>
        <w:ind w:left="720"/>
        <w:jc w:val="both"/>
        <w:rPr>
          <w:rFonts w:ascii="Cambria Math" w:hAnsi="Cambria Math"/>
          <w:sz w:val="24"/>
          <w:szCs w:val="24"/>
        </w:rPr>
      </w:pPr>
      <w:r w:rsidRPr="00AB3BF3">
        <w:rPr>
          <w:rFonts w:ascii="Cambria Math" w:hAnsi="Cambria Math"/>
          <w:sz w:val="24"/>
          <w:szCs w:val="24"/>
        </w:rPr>
        <w:t>This can lasts </w:t>
      </w:r>
      <w:r w:rsidRPr="00AB3BF3">
        <w:rPr>
          <w:rFonts w:ascii="Cambria Math" w:hAnsi="Cambria Math"/>
          <w:b/>
          <w:bCs/>
          <w:sz w:val="24"/>
          <w:szCs w:val="24"/>
        </w:rPr>
        <w:t>4 minutes</w:t>
      </w:r>
      <w:r w:rsidRPr="00AB3BF3">
        <w:rPr>
          <w:rFonts w:ascii="Cambria Math" w:hAnsi="Cambria Math"/>
          <w:sz w:val="24"/>
          <w:szCs w:val="24"/>
        </w:rPr>
        <w:t>.</w:t>
      </w:r>
    </w:p>
    <w:p w14:paraId="7FB7A953" w14:textId="77777777" w:rsidR="00AB3BF3" w:rsidRPr="00AB3BF3" w:rsidRDefault="00AB3BF3" w:rsidP="00AB3BF3">
      <w:pPr>
        <w:spacing w:after="60"/>
        <w:ind w:left="720"/>
        <w:jc w:val="both"/>
        <w:rPr>
          <w:rFonts w:ascii="Cambria Math" w:hAnsi="Cambria Math"/>
          <w:sz w:val="24"/>
          <w:szCs w:val="24"/>
        </w:rPr>
      </w:pPr>
      <w:r w:rsidRPr="00AB3BF3">
        <w:rPr>
          <w:rFonts w:ascii="Cambria Math" w:hAnsi="Cambria Math"/>
          <w:sz w:val="24"/>
          <w:szCs w:val="24"/>
        </w:rPr>
        <w:t>Then the performing groups have </w:t>
      </w:r>
      <w:r w:rsidRPr="00AB3BF3">
        <w:rPr>
          <w:rFonts w:ascii="Cambria Math" w:hAnsi="Cambria Math"/>
          <w:b/>
          <w:bCs/>
          <w:sz w:val="24"/>
          <w:szCs w:val="24"/>
        </w:rPr>
        <w:t>2 minutes</w:t>
      </w:r>
      <w:r w:rsidRPr="00AB3BF3">
        <w:rPr>
          <w:rFonts w:ascii="Cambria Math" w:hAnsi="Cambria Math"/>
          <w:sz w:val="24"/>
          <w:szCs w:val="24"/>
        </w:rPr>
        <w:t> to discuss internally before performing again.</w:t>
      </w:r>
    </w:p>
    <w:p w14:paraId="43E7C88B" w14:textId="0AC84BFF" w:rsidR="00AB3BF3" w:rsidRPr="00AB3BF3" w:rsidRDefault="00FA7D89" w:rsidP="00AB3BF3">
      <w:pPr>
        <w:spacing w:after="60"/>
        <w:jc w:val="both"/>
        <w:rPr>
          <w:rFonts w:ascii="Cambria Math" w:hAnsi="Cambria Math"/>
          <w:sz w:val="24"/>
          <w:szCs w:val="24"/>
        </w:rPr>
      </w:pPr>
      <w:r>
        <w:rPr>
          <w:rFonts w:ascii="Cambria Math" w:hAnsi="Cambria Math"/>
          <w:sz w:val="24"/>
          <w:szCs w:val="24"/>
        </w:rPr>
        <w:t>And finally</w:t>
      </w:r>
      <w:r w:rsidR="00AB3BF3" w:rsidRPr="00AB3BF3">
        <w:rPr>
          <w:rFonts w:ascii="Cambria Math" w:hAnsi="Cambria Math"/>
          <w:sz w:val="24"/>
          <w:szCs w:val="24"/>
        </w:rPr>
        <w:t>:</w:t>
      </w:r>
    </w:p>
    <w:p w14:paraId="2E054BD9" w14:textId="722C9356" w:rsidR="00AB3BF3" w:rsidRPr="00AB3BF3" w:rsidRDefault="00AB3BF3" w:rsidP="00AB3BF3">
      <w:pPr>
        <w:spacing w:after="60"/>
        <w:ind w:left="720"/>
        <w:jc w:val="both"/>
        <w:rPr>
          <w:rFonts w:ascii="Cambria Math" w:hAnsi="Cambria Math"/>
          <w:sz w:val="24"/>
          <w:szCs w:val="24"/>
        </w:rPr>
      </w:pPr>
      <w:proofErr w:type="gramStart"/>
      <w:r w:rsidRPr="00AB3BF3">
        <w:rPr>
          <w:rFonts w:ascii="Cambria Math" w:hAnsi="Cambria Math"/>
          <w:sz w:val="24"/>
          <w:szCs w:val="24"/>
        </w:rPr>
        <w:t>A and</w:t>
      </w:r>
      <w:proofErr w:type="gramEnd"/>
      <w:r w:rsidRPr="00AB3BF3">
        <w:rPr>
          <w:rFonts w:ascii="Cambria Math" w:hAnsi="Cambria Math"/>
          <w:sz w:val="24"/>
          <w:szCs w:val="24"/>
        </w:rPr>
        <w:t xml:space="preserve"> C re-performs </w:t>
      </w:r>
      <w:r w:rsidR="00FA7D89" w:rsidRPr="00AB3BF3">
        <w:rPr>
          <w:rFonts w:ascii="Cambria Math" w:hAnsi="Cambria Math"/>
          <w:sz w:val="24"/>
          <w:szCs w:val="24"/>
        </w:rPr>
        <w:t>immediately</w:t>
      </w:r>
      <w:r w:rsidRPr="00AB3BF3">
        <w:rPr>
          <w:rFonts w:ascii="Cambria Math" w:hAnsi="Cambria Math"/>
          <w:sz w:val="24"/>
          <w:szCs w:val="24"/>
        </w:rPr>
        <w:t xml:space="preserve"> their </w:t>
      </w:r>
      <w:r w:rsidR="00FA7D89">
        <w:rPr>
          <w:rFonts w:ascii="Cambria Math" w:hAnsi="Cambria Math"/>
          <w:sz w:val="24"/>
          <w:szCs w:val="24"/>
        </w:rPr>
        <w:t>PERSEIA sketch</w:t>
      </w:r>
      <w:r w:rsidRPr="00AB3BF3">
        <w:rPr>
          <w:rFonts w:ascii="Cambria Math" w:hAnsi="Cambria Math"/>
          <w:sz w:val="24"/>
          <w:szCs w:val="24"/>
        </w:rPr>
        <w:t xml:space="preserve"> immediately, trying to take into account what they heard.</w:t>
      </w:r>
    </w:p>
    <w:p w14:paraId="1C3B8506" w14:textId="77777777" w:rsidR="00AB3BF3" w:rsidRPr="00AB3BF3" w:rsidRDefault="00AB3BF3" w:rsidP="00AB3BF3">
      <w:pPr>
        <w:spacing w:after="60"/>
        <w:ind w:left="720"/>
        <w:jc w:val="both"/>
        <w:rPr>
          <w:rFonts w:ascii="Cambria Math" w:hAnsi="Cambria Math"/>
          <w:sz w:val="24"/>
          <w:szCs w:val="24"/>
        </w:rPr>
      </w:pPr>
      <w:r w:rsidRPr="00AB3BF3">
        <w:rPr>
          <w:rFonts w:ascii="Cambria Math" w:hAnsi="Cambria Math"/>
          <w:sz w:val="24"/>
          <w:szCs w:val="24"/>
        </w:rPr>
        <w:t>This lasts </w:t>
      </w:r>
      <w:r w:rsidRPr="00AB3BF3">
        <w:rPr>
          <w:rFonts w:ascii="Cambria Math" w:hAnsi="Cambria Math"/>
          <w:b/>
          <w:bCs/>
          <w:sz w:val="24"/>
          <w:szCs w:val="24"/>
        </w:rPr>
        <w:t>5 minutes again (MAXIMUM)</w:t>
      </w:r>
      <w:r w:rsidRPr="00AB3BF3">
        <w:rPr>
          <w:rFonts w:ascii="Cambria Math" w:hAnsi="Cambria Math"/>
          <w:sz w:val="24"/>
          <w:szCs w:val="24"/>
        </w:rPr>
        <w:t>.</w:t>
      </w:r>
    </w:p>
    <w:p w14:paraId="326AEBB5" w14:textId="53861703" w:rsidR="00AB3BF3" w:rsidRPr="00AB3BF3" w:rsidRDefault="00FA7D89" w:rsidP="00AB3BF3">
      <w:pPr>
        <w:spacing w:after="60"/>
        <w:jc w:val="both"/>
        <w:rPr>
          <w:rFonts w:ascii="Cambria Math" w:hAnsi="Cambria Math"/>
          <w:sz w:val="24"/>
          <w:szCs w:val="24"/>
        </w:rPr>
      </w:pPr>
      <w:r>
        <w:rPr>
          <w:rFonts w:ascii="Cambria Math" w:hAnsi="Cambria Math"/>
          <w:b/>
          <w:bCs/>
          <w:sz w:val="24"/>
          <w:szCs w:val="24"/>
        </w:rPr>
        <w:t>1 minute</w:t>
      </w:r>
      <w:r w:rsidR="00AB3BF3" w:rsidRPr="00AB3BF3">
        <w:rPr>
          <w:rFonts w:ascii="Cambria Math" w:hAnsi="Cambria Math"/>
          <w:sz w:val="24"/>
          <w:szCs w:val="24"/>
        </w:rPr>
        <w:t> to make the shift to the second part.</w:t>
      </w:r>
    </w:p>
    <w:p w14:paraId="4AE13EE4" w14:textId="04031D15" w:rsidR="00AB3BF3" w:rsidRPr="00AB3BF3" w:rsidRDefault="00AB3BF3" w:rsidP="00AB3BF3">
      <w:pPr>
        <w:spacing w:after="60"/>
        <w:jc w:val="both"/>
        <w:rPr>
          <w:rFonts w:ascii="Cambria Math" w:hAnsi="Cambria Math"/>
          <w:sz w:val="24"/>
          <w:szCs w:val="24"/>
        </w:rPr>
      </w:pPr>
      <w:r w:rsidRPr="00AB3BF3">
        <w:rPr>
          <w:rFonts w:ascii="Cambria Math" w:hAnsi="Cambria Math"/>
          <w:sz w:val="24"/>
          <w:szCs w:val="24"/>
        </w:rPr>
        <w:t>Th</w:t>
      </w:r>
      <w:r w:rsidR="00FA7D89">
        <w:rPr>
          <w:rFonts w:ascii="Cambria Math" w:hAnsi="Cambria Math"/>
          <w:sz w:val="24"/>
          <w:szCs w:val="24"/>
        </w:rPr>
        <w:t>en the same process is repeated</w:t>
      </w:r>
      <w:r w:rsidRPr="00AB3BF3">
        <w:rPr>
          <w:rFonts w:ascii="Cambria Math" w:hAnsi="Cambria Math"/>
          <w:sz w:val="24"/>
          <w:szCs w:val="24"/>
        </w:rPr>
        <w:t>:</w:t>
      </w:r>
    </w:p>
    <w:p w14:paraId="3E369D40" w14:textId="1395E09E" w:rsidR="00AB3BF3" w:rsidRPr="00AB3BF3" w:rsidRDefault="00FA7D89" w:rsidP="00AB3BF3">
      <w:pPr>
        <w:spacing w:after="60"/>
        <w:ind w:left="720"/>
        <w:jc w:val="both"/>
        <w:rPr>
          <w:rFonts w:ascii="Cambria Math" w:hAnsi="Cambria Math"/>
          <w:sz w:val="24"/>
          <w:szCs w:val="24"/>
        </w:rPr>
      </w:pPr>
      <w:r>
        <w:rPr>
          <w:rFonts w:ascii="Cambria Math" w:hAnsi="Cambria Math"/>
          <w:sz w:val="24"/>
          <w:szCs w:val="24"/>
        </w:rPr>
        <w:t>G</w:t>
      </w:r>
      <w:r w:rsidR="00AB3BF3" w:rsidRPr="00AB3BF3">
        <w:rPr>
          <w:rFonts w:ascii="Cambria Math" w:hAnsi="Cambria Math"/>
          <w:sz w:val="24"/>
          <w:szCs w:val="24"/>
        </w:rPr>
        <w:t xml:space="preserve">roup B show its part to group A and </w:t>
      </w:r>
      <w:r>
        <w:rPr>
          <w:rFonts w:ascii="Cambria Math" w:hAnsi="Cambria Math"/>
          <w:sz w:val="24"/>
          <w:szCs w:val="24"/>
        </w:rPr>
        <w:t>teacher.</w:t>
      </w:r>
    </w:p>
    <w:p w14:paraId="503B73B8" w14:textId="72C92D81" w:rsidR="00AB3BF3" w:rsidRPr="00AB3BF3" w:rsidRDefault="00FA7D89" w:rsidP="00AB3BF3">
      <w:pPr>
        <w:spacing w:after="60"/>
        <w:ind w:left="720"/>
        <w:jc w:val="both"/>
        <w:rPr>
          <w:rFonts w:ascii="Cambria Math" w:hAnsi="Cambria Math"/>
          <w:sz w:val="24"/>
          <w:szCs w:val="24"/>
        </w:rPr>
      </w:pPr>
      <w:r>
        <w:rPr>
          <w:rFonts w:ascii="Cambria Math" w:hAnsi="Cambria Math"/>
          <w:sz w:val="24"/>
          <w:szCs w:val="24"/>
        </w:rPr>
        <w:t>G</w:t>
      </w:r>
      <w:r w:rsidR="00AB3BF3" w:rsidRPr="00AB3BF3">
        <w:rPr>
          <w:rFonts w:ascii="Cambria Math" w:hAnsi="Cambria Math"/>
          <w:sz w:val="24"/>
          <w:szCs w:val="24"/>
        </w:rPr>
        <w:t xml:space="preserve">roup D shows its part to group C and </w:t>
      </w:r>
      <w:r>
        <w:rPr>
          <w:rFonts w:ascii="Cambria Math" w:hAnsi="Cambria Math"/>
          <w:sz w:val="24"/>
          <w:szCs w:val="24"/>
        </w:rPr>
        <w:t>ECR</w:t>
      </w:r>
      <w:r w:rsidR="00AB3BF3" w:rsidRPr="00AB3BF3">
        <w:rPr>
          <w:rFonts w:ascii="Cambria Math" w:hAnsi="Cambria Math"/>
          <w:sz w:val="24"/>
          <w:szCs w:val="24"/>
        </w:rPr>
        <w:t>.</w:t>
      </w:r>
    </w:p>
    <w:p w14:paraId="13D34106" w14:textId="7B26A6BB" w:rsidR="00AB3BF3" w:rsidRPr="00AB3BF3" w:rsidRDefault="00AB3BF3" w:rsidP="00AB3BF3">
      <w:pPr>
        <w:spacing w:after="60"/>
        <w:ind w:left="720"/>
        <w:jc w:val="both"/>
        <w:rPr>
          <w:rFonts w:ascii="Cambria Math" w:hAnsi="Cambria Math"/>
          <w:sz w:val="24"/>
          <w:szCs w:val="24"/>
        </w:rPr>
      </w:pPr>
      <w:r w:rsidRPr="00AB3BF3">
        <w:rPr>
          <w:rFonts w:ascii="Cambria Math" w:hAnsi="Cambria Math"/>
          <w:sz w:val="24"/>
          <w:szCs w:val="24"/>
        </w:rPr>
        <w:t xml:space="preserve">The group E shows its part to </w:t>
      </w:r>
      <w:proofErr w:type="spellStart"/>
      <w:r w:rsidR="00FA7D89">
        <w:rPr>
          <w:rFonts w:ascii="Cambria Math" w:hAnsi="Cambria Math"/>
          <w:sz w:val="24"/>
          <w:szCs w:val="24"/>
        </w:rPr>
        <w:t>SciCom</w:t>
      </w:r>
      <w:proofErr w:type="spellEnd"/>
      <w:r w:rsidRPr="00AB3BF3">
        <w:rPr>
          <w:rFonts w:ascii="Cambria Math" w:hAnsi="Cambria Math"/>
          <w:sz w:val="24"/>
          <w:szCs w:val="24"/>
        </w:rPr>
        <w:t>, 1 student picked from group A and 1 student picked from group C.</w:t>
      </w:r>
    </w:p>
    <w:p w14:paraId="2A723B3A" w14:textId="210913D1" w:rsidR="00AB3BF3" w:rsidRPr="00AB3BF3" w:rsidRDefault="00AB3BF3" w:rsidP="00AB3BF3">
      <w:pPr>
        <w:spacing w:after="60"/>
        <w:jc w:val="both"/>
        <w:rPr>
          <w:rFonts w:ascii="Cambria Math" w:hAnsi="Cambria Math"/>
          <w:sz w:val="24"/>
          <w:szCs w:val="24"/>
        </w:rPr>
      </w:pPr>
      <w:r w:rsidRPr="00AB3BF3">
        <w:rPr>
          <w:rFonts w:ascii="Cambria Math" w:hAnsi="Cambria Math"/>
          <w:sz w:val="24"/>
          <w:szCs w:val="24"/>
        </w:rPr>
        <w:t>And to finish, </w:t>
      </w:r>
      <w:r w:rsidRPr="00AB3BF3">
        <w:rPr>
          <w:rFonts w:ascii="Cambria Math" w:hAnsi="Cambria Math"/>
          <w:b/>
          <w:bCs/>
          <w:sz w:val="24"/>
          <w:szCs w:val="24"/>
        </w:rPr>
        <w:t>2 minutes</w:t>
      </w:r>
      <w:r w:rsidRPr="00AB3BF3">
        <w:rPr>
          <w:rFonts w:ascii="Cambria Math" w:hAnsi="Cambria Math"/>
          <w:sz w:val="24"/>
          <w:szCs w:val="24"/>
        </w:rPr>
        <w:t xml:space="preserve"> to conclude the activity, and let them make comments about this method. We encourage them to use it to rehearse their </w:t>
      </w:r>
      <w:r w:rsidR="00FA7D89">
        <w:rPr>
          <w:rFonts w:ascii="Cambria Math" w:hAnsi="Cambria Math"/>
          <w:sz w:val="24"/>
          <w:szCs w:val="24"/>
        </w:rPr>
        <w:t>PERSEIA sketches</w:t>
      </w:r>
      <w:r w:rsidRPr="00AB3BF3">
        <w:rPr>
          <w:rFonts w:ascii="Cambria Math" w:hAnsi="Cambria Math"/>
          <w:sz w:val="24"/>
          <w:szCs w:val="24"/>
        </w:rPr>
        <w:t xml:space="preserve"> during the telematics phase.</w:t>
      </w:r>
    </w:p>
    <w:p w14:paraId="4E6C604A" w14:textId="77777777" w:rsidR="00A93BDE" w:rsidRPr="00147090" w:rsidRDefault="00A93BDE">
      <w:pPr>
        <w:spacing w:after="60"/>
        <w:jc w:val="both"/>
        <w:rPr>
          <w:rFonts w:ascii="Cambria Math" w:hAnsi="Cambria Math"/>
          <w:sz w:val="24"/>
          <w:szCs w:val="24"/>
        </w:rPr>
      </w:pPr>
    </w:p>
    <w:p w14:paraId="2EB6CBEE" w14:textId="3BCE4DB5" w:rsidR="00A93BDE" w:rsidRPr="00147090" w:rsidRDefault="001F5D6D">
      <w:pPr>
        <w:spacing w:after="60"/>
        <w:jc w:val="both"/>
        <w:rPr>
          <w:rFonts w:ascii="Cambria Math" w:hAnsi="Cambria Math"/>
          <w:sz w:val="24"/>
          <w:szCs w:val="24"/>
        </w:rPr>
      </w:pPr>
      <w:r w:rsidRPr="00147090">
        <w:rPr>
          <w:rFonts w:ascii="Cambria Math" w:eastAsia="Cambria" w:hAnsi="Cambria Math" w:cs="Cambria"/>
          <w:b/>
          <w:sz w:val="24"/>
          <w:szCs w:val="24"/>
        </w:rPr>
        <w:t xml:space="preserve">Work proposal </w:t>
      </w:r>
      <w:r w:rsidR="00E726CC" w:rsidRPr="00147090">
        <w:rPr>
          <w:rFonts w:ascii="Cambria Math" w:eastAsia="Cambria" w:hAnsi="Cambria Math" w:cs="Cambria"/>
          <w:b/>
          <w:sz w:val="24"/>
          <w:szCs w:val="24"/>
        </w:rPr>
        <w:t>(10’):</w:t>
      </w:r>
    </w:p>
    <w:p w14:paraId="35BA2328" w14:textId="4E0F44F6"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Students have to finish the script of their PERSEIA</w:t>
      </w:r>
      <w:r w:rsidR="00273C3B" w:rsidRPr="00147090">
        <w:rPr>
          <w:rFonts w:ascii="Cambria Math" w:eastAsia="Cambria" w:hAnsi="Cambria Math" w:cs="Cambria"/>
          <w:sz w:val="24"/>
          <w:szCs w:val="24"/>
        </w:rPr>
        <w:t xml:space="preserve"> sketch</w:t>
      </w:r>
      <w:r w:rsidRPr="00147090">
        <w:rPr>
          <w:rFonts w:ascii="Cambria Math" w:eastAsia="Cambria" w:hAnsi="Cambria Math" w:cs="Cambria"/>
          <w:sz w:val="24"/>
          <w:szCs w:val="24"/>
        </w:rPr>
        <w:t xml:space="preserve">, and share with their teachers, ECRs and </w:t>
      </w:r>
      <w:proofErr w:type="spellStart"/>
      <w:r w:rsidRPr="00147090">
        <w:rPr>
          <w:rFonts w:ascii="Cambria Math" w:eastAsia="Cambria" w:hAnsi="Cambria Math" w:cs="Cambria"/>
          <w:sz w:val="24"/>
          <w:szCs w:val="24"/>
        </w:rPr>
        <w:t>SciCom</w:t>
      </w:r>
      <w:proofErr w:type="spellEnd"/>
      <w:r w:rsidRPr="00147090">
        <w:rPr>
          <w:rFonts w:ascii="Cambria Math" w:eastAsia="Cambria" w:hAnsi="Cambria Math" w:cs="Cambria"/>
          <w:sz w:val="24"/>
          <w:szCs w:val="24"/>
        </w:rPr>
        <w:t xml:space="preserve"> following the methodology described in PW4.</w:t>
      </w:r>
    </w:p>
    <w:p w14:paraId="40E38A20" w14:textId="6992C202"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Once the students have the script of their PERSEIA</w:t>
      </w:r>
      <w:r w:rsidR="00273C3B" w:rsidRPr="00147090">
        <w:rPr>
          <w:rFonts w:ascii="Cambria Math" w:eastAsia="Cambria" w:hAnsi="Cambria Math" w:cs="Cambria"/>
          <w:sz w:val="24"/>
          <w:szCs w:val="24"/>
        </w:rPr>
        <w:t xml:space="preserve"> sketch</w:t>
      </w:r>
      <w:r w:rsidRPr="00147090">
        <w:rPr>
          <w:rFonts w:ascii="Cambria Math" w:eastAsia="Cambria" w:hAnsi="Cambria Math" w:cs="Cambria"/>
          <w:sz w:val="24"/>
          <w:szCs w:val="24"/>
        </w:rPr>
        <w:t xml:space="preserve">, they have to learn by heart and make a video of them delivering their </w:t>
      </w:r>
      <w:r w:rsidR="00996ECD" w:rsidRPr="00147090">
        <w:rPr>
          <w:rFonts w:ascii="Cambria Math" w:eastAsia="Cambria" w:hAnsi="Cambria Math" w:cs="Cambria"/>
          <w:sz w:val="24"/>
          <w:szCs w:val="24"/>
        </w:rPr>
        <w:t>“piece of PERSEIA”</w:t>
      </w:r>
      <w:r w:rsidRPr="00147090">
        <w:rPr>
          <w:rFonts w:ascii="Cambria Math" w:eastAsia="Cambria" w:hAnsi="Cambria Math" w:cs="Cambria"/>
          <w:sz w:val="24"/>
          <w:szCs w:val="24"/>
        </w:rPr>
        <w:t>.</w:t>
      </w:r>
    </w:p>
    <w:p w14:paraId="7436CA3C"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 xml:space="preserve">Students have to share the video with his/her GWG, teachers, ECR and </w:t>
      </w:r>
      <w:proofErr w:type="spellStart"/>
      <w:r w:rsidRPr="00147090">
        <w:rPr>
          <w:rFonts w:ascii="Cambria Math" w:eastAsia="Cambria" w:hAnsi="Cambria Math" w:cs="Cambria"/>
          <w:sz w:val="24"/>
          <w:szCs w:val="24"/>
        </w:rPr>
        <w:t>SciCom</w:t>
      </w:r>
      <w:proofErr w:type="spellEnd"/>
      <w:r w:rsidRPr="00147090">
        <w:rPr>
          <w:rFonts w:ascii="Cambria Math" w:eastAsia="Cambria" w:hAnsi="Cambria Math" w:cs="Cambria"/>
          <w:sz w:val="24"/>
          <w:szCs w:val="24"/>
        </w:rPr>
        <w:t xml:space="preserve"> using the private YouTube channel</w:t>
      </w:r>
      <w:r w:rsidR="00996ECD" w:rsidRPr="00147090">
        <w:rPr>
          <w:rFonts w:ascii="Cambria Math" w:eastAsia="Cambria" w:hAnsi="Cambria Math" w:cs="Cambria"/>
          <w:sz w:val="24"/>
          <w:szCs w:val="24"/>
        </w:rPr>
        <w:t xml:space="preserve"> (or an on-line platform from the school)</w:t>
      </w:r>
      <w:r w:rsidRPr="00147090">
        <w:rPr>
          <w:rFonts w:ascii="Cambria Math" w:eastAsia="Cambria" w:hAnsi="Cambria Math" w:cs="Cambria"/>
          <w:sz w:val="24"/>
          <w:szCs w:val="24"/>
        </w:rPr>
        <w:t>.</w:t>
      </w:r>
    </w:p>
    <w:p w14:paraId="74F94D1D"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 xml:space="preserve">Teachers, ECRs and </w:t>
      </w:r>
      <w:proofErr w:type="spellStart"/>
      <w:r w:rsidRPr="00147090">
        <w:rPr>
          <w:rFonts w:ascii="Cambria Math" w:eastAsia="Cambria" w:hAnsi="Cambria Math" w:cs="Cambria"/>
          <w:sz w:val="24"/>
          <w:szCs w:val="24"/>
        </w:rPr>
        <w:t>SciCom</w:t>
      </w:r>
      <w:proofErr w:type="spellEnd"/>
      <w:r w:rsidRPr="00147090">
        <w:rPr>
          <w:rFonts w:ascii="Cambria Math" w:eastAsia="Cambria" w:hAnsi="Cambria Math" w:cs="Cambria"/>
          <w:sz w:val="24"/>
          <w:szCs w:val="24"/>
        </w:rPr>
        <w:t xml:space="preserve"> give constructive comments to the students in order to improve their monologues</w:t>
      </w:r>
      <w:r w:rsidR="00996ECD" w:rsidRPr="00147090">
        <w:rPr>
          <w:rFonts w:ascii="Cambria Math" w:eastAsia="Cambria" w:hAnsi="Cambria Math" w:cs="Cambria"/>
          <w:sz w:val="24"/>
          <w:szCs w:val="24"/>
        </w:rPr>
        <w:t>’</w:t>
      </w:r>
      <w:r w:rsidRPr="00147090">
        <w:rPr>
          <w:rFonts w:ascii="Cambria Math" w:eastAsia="Cambria" w:hAnsi="Cambria Math" w:cs="Cambria"/>
          <w:sz w:val="24"/>
          <w:szCs w:val="24"/>
        </w:rPr>
        <w:t xml:space="preserve"> staging</w:t>
      </w:r>
      <w:r w:rsidR="00996ECD" w:rsidRPr="00147090">
        <w:rPr>
          <w:rFonts w:ascii="Cambria Math" w:eastAsia="Cambria" w:hAnsi="Cambria Math" w:cs="Cambria"/>
          <w:sz w:val="24"/>
          <w:szCs w:val="24"/>
        </w:rPr>
        <w:t>.</w:t>
      </w:r>
    </w:p>
    <w:p w14:paraId="1B105257"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Students incorporate the comments and suggestions that they consider to their monologues.</w:t>
      </w:r>
    </w:p>
    <w:p w14:paraId="5C33905F" w14:textId="77777777" w:rsidR="00A93BDE" w:rsidRPr="00147090" w:rsidRDefault="00A93BDE">
      <w:pPr>
        <w:spacing w:after="60"/>
        <w:jc w:val="both"/>
        <w:rPr>
          <w:rFonts w:ascii="Cambria Math" w:hAnsi="Cambria Math"/>
          <w:sz w:val="24"/>
          <w:szCs w:val="24"/>
        </w:rPr>
      </w:pPr>
    </w:p>
    <w:p w14:paraId="41367244"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b/>
          <w:sz w:val="24"/>
          <w:szCs w:val="24"/>
        </w:rPr>
        <w:lastRenderedPageBreak/>
        <w:t>RRI learning dimension topics faced:</w:t>
      </w:r>
    </w:p>
    <w:p w14:paraId="60CA67CD"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Feelings and emotions</w:t>
      </w:r>
    </w:p>
    <w:p w14:paraId="4FFD2027"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Learning to learn skills (learning autonomy, reflective thinking...)</w:t>
      </w:r>
    </w:p>
    <w:p w14:paraId="3CC75B99"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Social and civic competences</w:t>
      </w:r>
    </w:p>
    <w:p w14:paraId="4711D7D8"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Inclusiveness of students</w:t>
      </w:r>
    </w:p>
    <w:p w14:paraId="12925C74" w14:textId="77777777" w:rsidR="00A93BDE" w:rsidRPr="00147090" w:rsidRDefault="00A93BDE">
      <w:pPr>
        <w:spacing w:after="60"/>
        <w:jc w:val="both"/>
        <w:rPr>
          <w:rFonts w:ascii="Cambria Math" w:hAnsi="Cambria Math"/>
          <w:sz w:val="24"/>
          <w:szCs w:val="24"/>
        </w:rPr>
      </w:pPr>
    </w:p>
    <w:p w14:paraId="13F17F99"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b/>
          <w:sz w:val="24"/>
          <w:szCs w:val="24"/>
        </w:rPr>
        <w:t>Students’ transversal skills worked:</w:t>
      </w:r>
    </w:p>
    <w:p w14:paraId="32B8BF90"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 xml:space="preserve">Learning to learn, or the ability to pursue and persist in learning and effectively organise and manage time and information (i.e., self-reflection, scientific method-approach) </w:t>
      </w:r>
    </w:p>
    <w:p w14:paraId="7499CCE1"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 xml:space="preserve">Social and civic competences, or the ability to participate in an effective and constructive way in social life (i.e., team work, collaboration, social responsibility of science) </w:t>
      </w:r>
    </w:p>
    <w:p w14:paraId="4B55BE36"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Sense of initiative and entrepreneurship, or the ability to turn ideas into action (i.e., creativity, critical thinking and innovation)</w:t>
      </w:r>
    </w:p>
    <w:p w14:paraId="336EFBCE" w14:textId="77777777" w:rsidR="00A93BDE" w:rsidRPr="00147090" w:rsidRDefault="00A93BDE">
      <w:pPr>
        <w:spacing w:after="60"/>
        <w:jc w:val="both"/>
        <w:rPr>
          <w:rFonts w:ascii="Cambria Math" w:hAnsi="Cambria Math"/>
          <w:sz w:val="24"/>
          <w:szCs w:val="24"/>
        </w:rPr>
      </w:pPr>
    </w:p>
    <w:p w14:paraId="43BECDAD" w14:textId="77777777" w:rsidR="00A93BDE" w:rsidRPr="00147090" w:rsidRDefault="00A93BDE">
      <w:pPr>
        <w:spacing w:after="60"/>
        <w:jc w:val="both"/>
        <w:rPr>
          <w:rFonts w:ascii="Cambria Math" w:hAnsi="Cambria Math"/>
        </w:rPr>
      </w:pPr>
    </w:p>
    <w:sectPr w:rsidR="00A93BDE" w:rsidRPr="00147090" w:rsidSect="002951F8">
      <w:headerReference w:type="default" r:id="rId14"/>
      <w:footerReference w:type="default" r:id="rId15"/>
      <w:pgSz w:w="11906" w:h="16838"/>
      <w:pgMar w:top="1985" w:right="1701" w:bottom="1417" w:left="1701" w:header="720" w:footer="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Orilo" w:date="2016-11-04T13:19:00Z" w:initials="O">
    <w:p w14:paraId="09AF8D89" w14:textId="7FC8442F" w:rsidR="00915931" w:rsidRDefault="00915931">
      <w:pPr>
        <w:pStyle w:val="Textocomentario"/>
      </w:pPr>
      <w:r>
        <w:rPr>
          <w:rStyle w:val="Refdecomentario"/>
        </w:rPr>
        <w:annotationRef/>
      </w:r>
      <w:r>
        <w:t>May be a good idea to find an exercise to work the listen of the public?</w:t>
      </w:r>
      <w:bookmarkStart w:id="3" w:name="_GoBack"/>
      <w:bookmarkEnd w:id="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B02608" w15:done="0"/>
  <w15:commentEx w15:paraId="3D3482BB" w15:done="0"/>
  <w15:commentEx w15:paraId="650D339E" w15:done="0"/>
  <w15:commentEx w15:paraId="1ED6AC9A" w15:done="0"/>
  <w15:commentEx w15:paraId="7D8CB5AC" w15:done="0"/>
  <w15:commentEx w15:paraId="6EA53165" w15:done="0"/>
  <w15:commentEx w15:paraId="0A423612" w15:done="0"/>
  <w15:commentEx w15:paraId="67BC457A" w15:done="0"/>
  <w15:commentEx w15:paraId="5BF07191" w15:done="0"/>
  <w15:commentEx w15:paraId="0A266880" w15:done="0"/>
  <w15:commentEx w15:paraId="32227A91" w15:done="0"/>
  <w15:commentEx w15:paraId="1207343C" w15:done="0"/>
  <w15:commentEx w15:paraId="58D0E86A" w15:done="0"/>
  <w15:commentEx w15:paraId="0DC35743" w15:done="0"/>
  <w15:commentEx w15:paraId="44834762" w15:done="0"/>
  <w15:commentEx w15:paraId="56479191" w15:done="0"/>
  <w15:commentEx w15:paraId="37841F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B8AD6" w14:textId="77777777" w:rsidR="00E25D07" w:rsidRDefault="00E25D07">
      <w:pPr>
        <w:spacing w:after="0" w:line="240" w:lineRule="auto"/>
      </w:pPr>
      <w:r>
        <w:separator/>
      </w:r>
    </w:p>
  </w:endnote>
  <w:endnote w:type="continuationSeparator" w:id="0">
    <w:p w14:paraId="30C99A68" w14:textId="77777777" w:rsidR="00E25D07" w:rsidRDefault="00E25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A415F" w14:textId="77777777" w:rsidR="00A93BDE" w:rsidRDefault="00E726CC">
    <w:pPr>
      <w:tabs>
        <w:tab w:val="center" w:pos="4252"/>
        <w:tab w:val="right" w:pos="8504"/>
      </w:tabs>
      <w:spacing w:after="708" w:line="240" w:lineRule="auto"/>
      <w:jc w:val="right"/>
    </w:pPr>
    <w:r>
      <w:fldChar w:fldCharType="begin"/>
    </w:r>
    <w:r>
      <w:instrText>PAGE</w:instrText>
    </w:r>
    <w:r>
      <w:fldChar w:fldCharType="separate"/>
    </w:r>
    <w:r w:rsidR="00915931">
      <w:rPr>
        <w:noProof/>
      </w:rPr>
      <w:t>1</w:t>
    </w:r>
    <w:r>
      <w:fldChar w:fldCharType="end"/>
    </w:r>
  </w:p>
  <w:p w14:paraId="3B9AA56A" w14:textId="77777777" w:rsidR="00A93BDE" w:rsidRDefault="00A93BDE">
    <w:pPr>
      <w:tabs>
        <w:tab w:val="center" w:pos="4252"/>
        <w:tab w:val="right" w:pos="8504"/>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180EE" w14:textId="77777777" w:rsidR="00E25D07" w:rsidRDefault="00E25D07">
      <w:pPr>
        <w:spacing w:after="0" w:line="240" w:lineRule="auto"/>
      </w:pPr>
      <w:r>
        <w:separator/>
      </w:r>
    </w:p>
  </w:footnote>
  <w:footnote w:type="continuationSeparator" w:id="0">
    <w:p w14:paraId="29B84191" w14:textId="77777777" w:rsidR="00E25D07" w:rsidRDefault="00E25D07">
      <w:pPr>
        <w:spacing w:after="0" w:line="240" w:lineRule="auto"/>
      </w:pPr>
      <w:r>
        <w:continuationSeparator/>
      </w:r>
    </w:p>
  </w:footnote>
  <w:footnote w:id="1">
    <w:p w14:paraId="31515CC7" w14:textId="77777777" w:rsidR="00273C3B" w:rsidRDefault="00273C3B" w:rsidP="00273C3B">
      <w:pPr>
        <w:spacing w:after="0" w:line="240" w:lineRule="auto"/>
      </w:pPr>
      <w:r>
        <w:rPr>
          <w:vertAlign w:val="superscript"/>
        </w:rPr>
        <w:footnoteRef/>
      </w:r>
      <w:r>
        <w:rPr>
          <w:sz w:val="20"/>
          <w:szCs w:val="20"/>
        </w:rPr>
        <w:t xml:space="preserve"> </w:t>
      </w:r>
      <w:proofErr w:type="spellStart"/>
      <w:proofErr w:type="gramStart"/>
      <w:r>
        <w:rPr>
          <w:sz w:val="20"/>
          <w:szCs w:val="20"/>
        </w:rPr>
        <w:t>Docan</w:t>
      </w:r>
      <w:proofErr w:type="spellEnd"/>
      <w:r>
        <w:rPr>
          <w:sz w:val="20"/>
          <w:szCs w:val="20"/>
        </w:rPr>
        <w:t>-Morgan, T., &amp; Schmidt, T. (2012).</w:t>
      </w:r>
      <w:proofErr w:type="gramEnd"/>
      <w:r>
        <w:rPr>
          <w:sz w:val="20"/>
          <w:szCs w:val="20"/>
        </w:rPr>
        <w:t xml:space="preserve"> Reducing Public Speaking Anxiety for Native and Non-Native English Speakers: The Value of Systematic Desensitization, Cognitive Restructuring, and Skills Training. Cross-Cultural Communication, 8(5), 16–19. </w:t>
      </w:r>
      <w:hyperlink r:id="rId1">
        <w:r>
          <w:rPr>
            <w:color w:val="0000FF"/>
            <w:sz w:val="20"/>
            <w:szCs w:val="20"/>
            <w:u w:val="single"/>
          </w:rPr>
          <w:t>http://doi.org/10.3968/j.ccc.1923670020120805.2018</w:t>
        </w:r>
      </w:hyperlink>
      <w:hyperlink r:id="rId2"/>
    </w:p>
    <w:p w14:paraId="196116C9" w14:textId="77777777" w:rsidR="00273C3B" w:rsidRDefault="00E25D07" w:rsidP="00273C3B">
      <w:pPr>
        <w:spacing w:after="0" w:line="240" w:lineRule="auto"/>
      </w:pPr>
      <w:hyperlink r:id="rId3"/>
    </w:p>
  </w:footnote>
  <w:footnote w:id="2">
    <w:p w14:paraId="3CB3E45A" w14:textId="77777777" w:rsidR="00273C3B" w:rsidRDefault="00273C3B" w:rsidP="00273C3B">
      <w:pPr>
        <w:spacing w:after="0" w:line="240" w:lineRule="auto"/>
      </w:pPr>
      <w:r>
        <w:rPr>
          <w:vertAlign w:val="superscript"/>
        </w:rPr>
        <w:footnoteRef/>
      </w:r>
      <w:r>
        <w:rPr>
          <w:sz w:val="20"/>
          <w:szCs w:val="20"/>
        </w:rPr>
        <w:t xml:space="preserve"> </w:t>
      </w:r>
      <w:proofErr w:type="spellStart"/>
      <w:proofErr w:type="gramStart"/>
      <w:r>
        <w:rPr>
          <w:sz w:val="20"/>
          <w:szCs w:val="20"/>
        </w:rPr>
        <w:t>Spektor</w:t>
      </w:r>
      <w:proofErr w:type="spellEnd"/>
      <w:r>
        <w:rPr>
          <w:sz w:val="20"/>
          <w:szCs w:val="20"/>
        </w:rPr>
        <w:t xml:space="preserve">-Levy, O., </w:t>
      </w:r>
      <w:proofErr w:type="spellStart"/>
      <w:r>
        <w:rPr>
          <w:sz w:val="20"/>
          <w:szCs w:val="20"/>
        </w:rPr>
        <w:t>Eylon</w:t>
      </w:r>
      <w:proofErr w:type="spellEnd"/>
      <w:r>
        <w:rPr>
          <w:sz w:val="20"/>
          <w:szCs w:val="20"/>
        </w:rPr>
        <w:t xml:space="preserve">, B.-S., &amp; </w:t>
      </w:r>
      <w:proofErr w:type="spellStart"/>
      <w:r>
        <w:rPr>
          <w:sz w:val="20"/>
          <w:szCs w:val="20"/>
        </w:rPr>
        <w:t>Scherz</w:t>
      </w:r>
      <w:proofErr w:type="spellEnd"/>
      <w:r>
        <w:rPr>
          <w:sz w:val="20"/>
          <w:szCs w:val="20"/>
        </w:rPr>
        <w:t>, Z. (2009).</w:t>
      </w:r>
      <w:proofErr w:type="gramEnd"/>
      <w:r>
        <w:rPr>
          <w:sz w:val="20"/>
          <w:szCs w:val="20"/>
        </w:rPr>
        <w:t xml:space="preserve"> Teaching Science Communication Skills in Science Studies: Does It Make A Difference? International Journal of Science and Mathematics Education, 7(5), 875–903. </w:t>
      </w:r>
      <w:hyperlink r:id="rId4">
        <w:r>
          <w:rPr>
            <w:color w:val="0000FF"/>
            <w:sz w:val="20"/>
            <w:szCs w:val="20"/>
            <w:u w:val="single"/>
          </w:rPr>
          <w:t>http://doi.org/10.1007/s10763-009-9150-6</w:t>
        </w:r>
      </w:hyperlink>
      <w:hyperlink r:id="rId5"/>
    </w:p>
    <w:p w14:paraId="5C4C2789" w14:textId="77777777" w:rsidR="00273C3B" w:rsidRDefault="00E25D07" w:rsidP="00273C3B">
      <w:pPr>
        <w:spacing w:after="0" w:line="240" w:lineRule="auto"/>
      </w:pPr>
      <w:hyperlink r:id="rId6"/>
    </w:p>
  </w:footnote>
  <w:footnote w:id="3">
    <w:p w14:paraId="7095A09D" w14:textId="77777777" w:rsidR="00273C3B" w:rsidRDefault="00273C3B" w:rsidP="00273C3B">
      <w:pPr>
        <w:spacing w:after="0" w:line="240" w:lineRule="auto"/>
      </w:pPr>
      <w:r>
        <w:rPr>
          <w:vertAlign w:val="superscript"/>
        </w:rPr>
        <w:footnoteRef/>
      </w:r>
      <w:r>
        <w:rPr>
          <w:sz w:val="20"/>
          <w:szCs w:val="20"/>
        </w:rPr>
        <w:t xml:space="preserve"> </w:t>
      </w:r>
      <w:proofErr w:type="gramStart"/>
      <w:r>
        <w:rPr>
          <w:sz w:val="20"/>
          <w:szCs w:val="20"/>
        </w:rPr>
        <w:t>Manuscript, A., Analysis, P., &amp; Two, C. (2009).</w:t>
      </w:r>
      <w:proofErr w:type="gramEnd"/>
      <w:r>
        <w:rPr>
          <w:sz w:val="20"/>
          <w:szCs w:val="20"/>
        </w:rPr>
        <w:t xml:space="preserve"> The Development of Scientific Communication Skills: A Qualitative Study of the Perceptions of Trainees and Their Mentors, 53(3), 820–833. </w:t>
      </w:r>
      <w:hyperlink r:id="rId7">
        <w:r>
          <w:rPr>
            <w:color w:val="0000FF"/>
            <w:sz w:val="20"/>
            <w:szCs w:val="20"/>
            <w:u w:val="single"/>
          </w:rPr>
          <w:t>http://doi.org/10.1016/j.csda.2008.07.034.Inferences</w:t>
        </w:r>
      </w:hyperlink>
      <w:hyperlink r:id="rId8"/>
    </w:p>
    <w:p w14:paraId="373F8BD1" w14:textId="77777777" w:rsidR="00273C3B" w:rsidRDefault="00E25D07" w:rsidP="00273C3B">
      <w:pPr>
        <w:spacing w:after="0" w:line="240" w:lineRule="auto"/>
      </w:pPr>
      <w:hyperlink r:id="rId9"/>
    </w:p>
  </w:footnote>
  <w:footnote w:id="4">
    <w:p w14:paraId="1BE3903E" w14:textId="77777777" w:rsidR="00273C3B" w:rsidRDefault="00273C3B" w:rsidP="00273C3B">
      <w:pPr>
        <w:spacing w:after="0" w:line="240" w:lineRule="auto"/>
      </w:pPr>
      <w:r>
        <w:rPr>
          <w:vertAlign w:val="superscript"/>
        </w:rPr>
        <w:footnoteRef/>
      </w:r>
      <w:r>
        <w:rPr>
          <w:sz w:val="20"/>
          <w:szCs w:val="20"/>
        </w:rPr>
        <w:t xml:space="preserve"> </w:t>
      </w:r>
      <w:proofErr w:type="gramStart"/>
      <w:r>
        <w:rPr>
          <w:sz w:val="20"/>
          <w:szCs w:val="20"/>
        </w:rPr>
        <w:t>“Discourse and Gender.”</w:t>
      </w:r>
      <w:proofErr w:type="gramEnd"/>
      <w:r>
        <w:rPr>
          <w:sz w:val="20"/>
          <w:szCs w:val="20"/>
        </w:rPr>
        <w:t xml:space="preserve"> In: The Handbook of Discourse Analysis, 2nd Edition, ed. by Deborah </w:t>
      </w:r>
      <w:proofErr w:type="spellStart"/>
      <w:r>
        <w:rPr>
          <w:sz w:val="20"/>
          <w:szCs w:val="20"/>
        </w:rPr>
        <w:t>Tannen</w:t>
      </w:r>
      <w:proofErr w:type="spellEnd"/>
      <w:r>
        <w:rPr>
          <w:sz w:val="20"/>
          <w:szCs w:val="20"/>
        </w:rPr>
        <w:t xml:space="preserve">, Heidi Hamilton, and Deborah </w:t>
      </w:r>
      <w:proofErr w:type="spellStart"/>
      <w:r>
        <w:rPr>
          <w:sz w:val="20"/>
          <w:szCs w:val="20"/>
        </w:rPr>
        <w:t>Schiffrin</w:t>
      </w:r>
      <w:proofErr w:type="spellEnd"/>
      <w:r>
        <w:rPr>
          <w:sz w:val="20"/>
          <w:szCs w:val="20"/>
        </w:rPr>
        <w:t xml:space="preserve">. Chichester, UK: John Wiley &amp; Sons, Ltd., 2015. (Authors: Shari Kendall and Deborah </w:t>
      </w:r>
      <w:proofErr w:type="spellStart"/>
      <w:r>
        <w:rPr>
          <w:sz w:val="20"/>
          <w:szCs w:val="20"/>
        </w:rPr>
        <w:t>Tannen</w:t>
      </w:r>
      <w:proofErr w:type="spellEnd"/>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F42B6" w14:textId="77777777" w:rsidR="00A93BDE" w:rsidRDefault="00E726CC">
    <w:pPr>
      <w:tabs>
        <w:tab w:val="center" w:pos="6946"/>
      </w:tabs>
      <w:spacing w:before="284" w:after="0" w:line="240" w:lineRule="auto"/>
    </w:pPr>
    <w:r>
      <w:rPr>
        <w:noProof/>
      </w:rPr>
      <w:drawing>
        <wp:inline distT="0" distB="0" distL="0" distR="0" wp14:anchorId="020CC6A6" wp14:editId="3F2D768B">
          <wp:extent cx="1080000" cy="54000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1080000" cy="540000"/>
                  </a:xfrm>
                  <a:prstGeom prst="rect">
                    <a:avLst/>
                  </a:prstGeom>
                  <a:ln/>
                </pic:spPr>
              </pic:pic>
            </a:graphicData>
          </a:graphic>
        </wp:inline>
      </w:drawing>
    </w:r>
    <w:r>
      <w:t xml:space="preserve"> </w:t>
    </w:r>
    <w:r>
      <w:tab/>
    </w:r>
    <w:r>
      <w:rPr>
        <w:noProof/>
      </w:rPr>
      <w:drawing>
        <wp:inline distT="0" distB="0" distL="0" distR="0" wp14:anchorId="4E297ABB" wp14:editId="2856264F">
          <wp:extent cx="1085143" cy="54000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
                  <a:srcRect/>
                  <a:stretch>
                    <a:fillRect/>
                  </a:stretch>
                </pic:blipFill>
                <pic:spPr>
                  <a:xfrm>
                    <a:off x="0" y="0"/>
                    <a:ext cx="1085143" cy="540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5FCC"/>
    <w:multiLevelType w:val="multilevel"/>
    <w:tmpl w:val="C5422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A6AD9"/>
    <w:multiLevelType w:val="multilevel"/>
    <w:tmpl w:val="95B49C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1EC022F"/>
    <w:multiLevelType w:val="multilevel"/>
    <w:tmpl w:val="C88E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533F8D"/>
    <w:multiLevelType w:val="multilevel"/>
    <w:tmpl w:val="6FA80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6541A7"/>
    <w:multiLevelType w:val="hybridMultilevel"/>
    <w:tmpl w:val="E12628FA"/>
    <w:lvl w:ilvl="0" w:tplc="3AAC38D0">
      <w:numFmt w:val="bullet"/>
      <w:lvlText w:val="-"/>
      <w:lvlJc w:val="left"/>
      <w:pPr>
        <w:ind w:left="720" w:hanging="360"/>
      </w:pPr>
      <w:rPr>
        <w:rFonts w:ascii="Cambria" w:eastAsia="Calibri" w:hAnsi="Cambria"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417886"/>
    <w:multiLevelType w:val="hybridMultilevel"/>
    <w:tmpl w:val="A57E6B58"/>
    <w:lvl w:ilvl="0" w:tplc="86D07FF6">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61716ED3"/>
    <w:multiLevelType w:val="hybridMultilevel"/>
    <w:tmpl w:val="03507FF8"/>
    <w:lvl w:ilvl="0" w:tplc="3AAC38D0">
      <w:numFmt w:val="bullet"/>
      <w:lvlText w:val="-"/>
      <w:lvlJc w:val="left"/>
      <w:pPr>
        <w:ind w:left="720"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22B3F0B"/>
    <w:multiLevelType w:val="multilevel"/>
    <w:tmpl w:val="A104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0"/>
  </w:num>
  <w:num w:numId="5">
    <w:abstractNumId w:val="2"/>
  </w:num>
  <w:num w:numId="6">
    <w:abstractNumId w:val="3"/>
  </w:num>
  <w:num w:numId="7">
    <w:abstractNumId w:val="7"/>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Heras Lopez">
    <w15:presenceInfo w15:providerId="AD" w15:userId="S-1-5-21-89663581-1956985393-623647154-41927"/>
  </w15:person>
  <w15:person w15:author="Isabel Ruiz Mallen">
    <w15:presenceInfo w15:providerId="AD" w15:userId="S-1-5-21-1801674531-602609370-725345543-47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DE"/>
    <w:rsid w:val="00006878"/>
    <w:rsid w:val="00007244"/>
    <w:rsid w:val="00014E4D"/>
    <w:rsid w:val="000504C0"/>
    <w:rsid w:val="000864A7"/>
    <w:rsid w:val="00147090"/>
    <w:rsid w:val="00180186"/>
    <w:rsid w:val="001F5D6D"/>
    <w:rsid w:val="00240F4A"/>
    <w:rsid w:val="00255A37"/>
    <w:rsid w:val="00273C3B"/>
    <w:rsid w:val="002951F8"/>
    <w:rsid w:val="002F4C73"/>
    <w:rsid w:val="00330436"/>
    <w:rsid w:val="003A2627"/>
    <w:rsid w:val="004E12A4"/>
    <w:rsid w:val="005A5D3A"/>
    <w:rsid w:val="005C05F5"/>
    <w:rsid w:val="006810B9"/>
    <w:rsid w:val="006D615B"/>
    <w:rsid w:val="006D683F"/>
    <w:rsid w:val="007B1533"/>
    <w:rsid w:val="007D4897"/>
    <w:rsid w:val="00915931"/>
    <w:rsid w:val="00996ECD"/>
    <w:rsid w:val="00A93BDE"/>
    <w:rsid w:val="00A95771"/>
    <w:rsid w:val="00AB3BF3"/>
    <w:rsid w:val="00B0060D"/>
    <w:rsid w:val="00C106B1"/>
    <w:rsid w:val="00C546D3"/>
    <w:rsid w:val="00C62E20"/>
    <w:rsid w:val="00D75E77"/>
    <w:rsid w:val="00E0193E"/>
    <w:rsid w:val="00E25D07"/>
    <w:rsid w:val="00E508D2"/>
    <w:rsid w:val="00E726CC"/>
    <w:rsid w:val="00EB2115"/>
    <w:rsid w:val="00EC6A46"/>
    <w:rsid w:val="00F139C6"/>
    <w:rsid w:val="00F2443C"/>
    <w:rsid w:val="00FA7D89"/>
    <w:rsid w:val="00FD5F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72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E12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12A4"/>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4E12A4"/>
    <w:rPr>
      <w:b/>
      <w:bCs/>
    </w:rPr>
  </w:style>
  <w:style w:type="character" w:customStyle="1" w:styleId="AsuntodelcomentarioCar">
    <w:name w:val="Asunto del comentario Car"/>
    <w:basedOn w:val="TextocomentarioCar"/>
    <w:link w:val="Asuntodelcomentario"/>
    <w:uiPriority w:val="99"/>
    <w:semiHidden/>
    <w:rsid w:val="004E12A4"/>
    <w:rPr>
      <w:b/>
      <w:bCs/>
      <w:sz w:val="20"/>
      <w:szCs w:val="20"/>
    </w:rPr>
  </w:style>
  <w:style w:type="paragraph" w:styleId="Encabezado">
    <w:name w:val="header"/>
    <w:basedOn w:val="Normal"/>
    <w:link w:val="EncabezadoCar"/>
    <w:uiPriority w:val="99"/>
    <w:unhideWhenUsed/>
    <w:rsid w:val="006D68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683F"/>
  </w:style>
  <w:style w:type="paragraph" w:styleId="Piedepgina">
    <w:name w:val="footer"/>
    <w:basedOn w:val="Normal"/>
    <w:link w:val="PiedepginaCar"/>
    <w:uiPriority w:val="99"/>
    <w:unhideWhenUsed/>
    <w:rsid w:val="006D68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683F"/>
  </w:style>
  <w:style w:type="paragraph" w:styleId="Prrafodelista">
    <w:name w:val="List Paragraph"/>
    <w:basedOn w:val="Normal"/>
    <w:uiPriority w:val="34"/>
    <w:qFormat/>
    <w:rsid w:val="00240F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E12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12A4"/>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4E12A4"/>
    <w:rPr>
      <w:b/>
      <w:bCs/>
    </w:rPr>
  </w:style>
  <w:style w:type="character" w:customStyle="1" w:styleId="AsuntodelcomentarioCar">
    <w:name w:val="Asunto del comentario Car"/>
    <w:basedOn w:val="TextocomentarioCar"/>
    <w:link w:val="Asuntodelcomentario"/>
    <w:uiPriority w:val="99"/>
    <w:semiHidden/>
    <w:rsid w:val="004E12A4"/>
    <w:rPr>
      <w:b/>
      <w:bCs/>
      <w:sz w:val="20"/>
      <w:szCs w:val="20"/>
    </w:rPr>
  </w:style>
  <w:style w:type="paragraph" w:styleId="Encabezado">
    <w:name w:val="header"/>
    <w:basedOn w:val="Normal"/>
    <w:link w:val="EncabezadoCar"/>
    <w:uiPriority w:val="99"/>
    <w:unhideWhenUsed/>
    <w:rsid w:val="006D68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683F"/>
  </w:style>
  <w:style w:type="paragraph" w:styleId="Piedepgina">
    <w:name w:val="footer"/>
    <w:basedOn w:val="Normal"/>
    <w:link w:val="PiedepginaCar"/>
    <w:uiPriority w:val="99"/>
    <w:unhideWhenUsed/>
    <w:rsid w:val="006D68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683F"/>
  </w:style>
  <w:style w:type="paragraph" w:styleId="Prrafodelista">
    <w:name w:val="List Paragraph"/>
    <w:basedOn w:val="Normal"/>
    <w:uiPriority w:val="34"/>
    <w:qFormat/>
    <w:rsid w:val="00240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894414">
      <w:bodyDiv w:val="1"/>
      <w:marLeft w:val="0"/>
      <w:marRight w:val="0"/>
      <w:marTop w:val="0"/>
      <w:marBottom w:val="0"/>
      <w:divBdr>
        <w:top w:val="none" w:sz="0" w:space="0" w:color="auto"/>
        <w:left w:val="none" w:sz="0" w:space="0" w:color="auto"/>
        <w:bottom w:val="none" w:sz="0" w:space="0" w:color="auto"/>
        <w:right w:val="none" w:sz="0" w:space="0" w:color="auto"/>
      </w:divBdr>
      <w:divsChild>
        <w:div w:id="36128161">
          <w:marLeft w:val="0"/>
          <w:marRight w:val="0"/>
          <w:marTop w:val="0"/>
          <w:marBottom w:val="0"/>
          <w:divBdr>
            <w:top w:val="none" w:sz="0" w:space="0" w:color="auto"/>
            <w:left w:val="none" w:sz="0" w:space="0" w:color="auto"/>
            <w:bottom w:val="none" w:sz="0" w:space="0" w:color="auto"/>
            <w:right w:val="none" w:sz="0" w:space="0" w:color="auto"/>
          </w:divBdr>
        </w:div>
      </w:divsChild>
    </w:div>
    <w:div w:id="2141336977">
      <w:bodyDiv w:val="1"/>
      <w:marLeft w:val="0"/>
      <w:marRight w:val="0"/>
      <w:marTop w:val="0"/>
      <w:marBottom w:val="0"/>
      <w:divBdr>
        <w:top w:val="none" w:sz="0" w:space="0" w:color="auto"/>
        <w:left w:val="none" w:sz="0" w:space="0" w:color="auto"/>
        <w:bottom w:val="none" w:sz="0" w:space="0" w:color="auto"/>
        <w:right w:val="none" w:sz="0" w:space="0" w:color="auto"/>
      </w:divBdr>
      <w:divsChild>
        <w:div w:id="18738096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em.org.uk/elibrary/collection/3714"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tic1.squarespace.com/static/5523ffe4e4b012b2c4ebd8fc/t/56fae0e82eeb817eecbc532e/1459282153444/2015+Discourse+and+Gender.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atic1.squarespace.com/static/5523ffe4e4b012b2c4ebd8fc/t/56fae0e82eeb817eecbc532e/1459282153444/2015+Discourse+and+Gender.pdf"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tatic1.squarespace.com/static/5523ffe4e4b012b2c4ebd8fc/t/56fae0e82eeb817eecbc532e/1459282153444/2015+Discourse+and+Gender.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doi.org/10.1016/j.csda.2008.07.034.Inferences" TargetMode="External"/><Relationship Id="rId3" Type="http://schemas.openxmlformats.org/officeDocument/2006/relationships/hyperlink" Target="http://doi.org/10.3968/j.ccc.1923670020120805.2018" TargetMode="External"/><Relationship Id="rId7" Type="http://schemas.openxmlformats.org/officeDocument/2006/relationships/hyperlink" Target="http://doi.org/10.1016/j.csda.2008.07.034.Inferences" TargetMode="External"/><Relationship Id="rId2" Type="http://schemas.openxmlformats.org/officeDocument/2006/relationships/hyperlink" Target="http://doi.org/10.3968/j.ccc.1923670020120805.2018" TargetMode="External"/><Relationship Id="rId1" Type="http://schemas.openxmlformats.org/officeDocument/2006/relationships/hyperlink" Target="http://doi.org/10.3968/j.ccc.1923670020120805.2018" TargetMode="External"/><Relationship Id="rId6" Type="http://schemas.openxmlformats.org/officeDocument/2006/relationships/hyperlink" Target="http://doi.org/10.1007/s10763-009-9150-6" TargetMode="External"/><Relationship Id="rId5" Type="http://schemas.openxmlformats.org/officeDocument/2006/relationships/hyperlink" Target="http://doi.org/10.1007/s10763-009-9150-6" TargetMode="External"/><Relationship Id="rId4" Type="http://schemas.openxmlformats.org/officeDocument/2006/relationships/hyperlink" Target="http://doi.org/10.1007/s10763-009-9150-6" TargetMode="External"/><Relationship Id="rId9" Type="http://schemas.openxmlformats.org/officeDocument/2006/relationships/hyperlink" Target="http://doi.org/10.1016/j.csda.2008.07.034.Inferen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6CA7C-F681-4C7C-B555-05804422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1509</Words>
  <Characters>8606</Characters>
  <Application>Microsoft Office Word</Application>
  <DocSecurity>0</DocSecurity>
  <Lines>71</Lines>
  <Paragraphs>20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Orilo</dc:creator>
  <cp:lastModifiedBy>Orilo</cp:lastModifiedBy>
  <cp:revision>5</cp:revision>
  <dcterms:created xsi:type="dcterms:W3CDTF">2016-11-03T12:08:00Z</dcterms:created>
  <dcterms:modified xsi:type="dcterms:W3CDTF">2016-11-04T12:21:00Z</dcterms:modified>
</cp:coreProperties>
</file>